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C7398" w14:textId="77777777" w:rsidR="00AB6582" w:rsidRPr="007469E4" w:rsidRDefault="00AB6582" w:rsidP="00AB6582">
      <w:pPr>
        <w:spacing w:after="0" w:line="240" w:lineRule="auto"/>
        <w:ind w:left="1134"/>
        <w:rPr>
          <w:rFonts w:ascii="Times New Roman" w:eastAsia="Times New Roman" w:hAnsi="Times New Roman" w:cs="Times New Roman"/>
          <w:b/>
          <w:kern w:val="0"/>
          <w:sz w:val="24"/>
          <w:szCs w:val="24"/>
          <w:lang w:eastAsia="fr-BE"/>
          <w14:ligatures w14:val="none"/>
        </w:rPr>
      </w:pPr>
    </w:p>
    <w:p w14:paraId="0DEB6B82" w14:textId="58AB695E" w:rsidR="00AB6582" w:rsidRPr="007469E4" w:rsidRDefault="00AB6582" w:rsidP="00AB6582">
      <w:pPr>
        <w:spacing w:after="0" w:line="240" w:lineRule="auto"/>
        <w:ind w:left="1134"/>
        <w:rPr>
          <w:rFonts w:ascii="Times New Roman" w:eastAsia="Times New Roman" w:hAnsi="Times New Roman" w:cs="Times New Roman"/>
          <w:kern w:val="0"/>
          <w:sz w:val="24"/>
          <w:szCs w:val="24"/>
          <w:lang w:eastAsia="fr-BE"/>
          <w14:ligatures w14:val="none"/>
        </w:rPr>
      </w:pPr>
      <w:r w:rsidRPr="007469E4">
        <w:rPr>
          <w:rFonts w:ascii="Times New Roman" w:eastAsia="Times New Roman" w:hAnsi="Times New Roman" w:cs="Times New Roman"/>
          <w:b/>
          <w:kern w:val="0"/>
          <w:sz w:val="24"/>
          <w:szCs w:val="24"/>
          <w:lang w:eastAsia="fr-BE"/>
          <w14:ligatures w14:val="none"/>
        </w:rPr>
        <w:t>COMMUNE DE 4357</w:t>
      </w:r>
      <w:r w:rsidRPr="007469E4">
        <w:rPr>
          <w:rFonts w:ascii="Times New Roman" w:eastAsia="Times New Roman" w:hAnsi="Times New Roman" w:cs="Times New Roman"/>
          <w:kern w:val="0"/>
          <w:sz w:val="24"/>
          <w:szCs w:val="24"/>
          <w:lang w:eastAsia="fr-BE"/>
          <w14:ligatures w14:val="none"/>
        </w:rPr>
        <w:tab/>
      </w:r>
      <w:r w:rsidRPr="007469E4">
        <w:rPr>
          <w:rFonts w:ascii="Times New Roman" w:eastAsia="Times New Roman" w:hAnsi="Times New Roman" w:cs="Times New Roman"/>
          <w:kern w:val="0"/>
          <w:sz w:val="24"/>
          <w:szCs w:val="24"/>
          <w:lang w:eastAsia="fr-BE"/>
          <w14:ligatures w14:val="none"/>
        </w:rPr>
        <w:tab/>
      </w:r>
      <w:r w:rsidRPr="007469E4">
        <w:rPr>
          <w:rFonts w:ascii="Times New Roman" w:eastAsia="Times New Roman" w:hAnsi="Times New Roman" w:cs="Times New Roman"/>
          <w:kern w:val="0"/>
          <w:sz w:val="24"/>
          <w:szCs w:val="24"/>
          <w:lang w:eastAsia="fr-BE"/>
          <w14:ligatures w14:val="none"/>
        </w:rPr>
        <w:tab/>
      </w:r>
      <w:r w:rsidRPr="007469E4">
        <w:rPr>
          <w:rFonts w:ascii="Times New Roman" w:eastAsia="Times New Roman" w:hAnsi="Times New Roman" w:cs="Times New Roman"/>
          <w:kern w:val="0"/>
          <w:sz w:val="24"/>
          <w:szCs w:val="24"/>
          <w:lang w:eastAsia="fr-BE"/>
          <w14:ligatures w14:val="none"/>
        </w:rPr>
        <w:tab/>
        <w:t xml:space="preserve">       Donceel, le </w:t>
      </w:r>
      <w:r w:rsidR="0000150A">
        <w:rPr>
          <w:rFonts w:ascii="Times New Roman" w:eastAsia="Times New Roman" w:hAnsi="Times New Roman" w:cs="Times New Roman"/>
          <w:kern w:val="0"/>
          <w:sz w:val="24"/>
          <w:szCs w:val="24"/>
          <w:lang w:eastAsia="fr-BE"/>
          <w14:ligatures w14:val="none"/>
        </w:rPr>
        <w:t>22 septembre</w:t>
      </w:r>
      <w:r>
        <w:rPr>
          <w:rFonts w:ascii="Times New Roman" w:eastAsia="Times New Roman" w:hAnsi="Times New Roman" w:cs="Times New Roman"/>
          <w:kern w:val="0"/>
          <w:sz w:val="24"/>
          <w:szCs w:val="24"/>
          <w:lang w:eastAsia="fr-BE"/>
          <w14:ligatures w14:val="none"/>
        </w:rPr>
        <w:t xml:space="preserve"> 2026</w:t>
      </w:r>
      <w:r w:rsidRPr="007469E4">
        <w:rPr>
          <w:rFonts w:ascii="Times New Roman" w:eastAsia="Times New Roman" w:hAnsi="Times New Roman" w:cs="Times New Roman"/>
          <w:kern w:val="0"/>
          <w:sz w:val="24"/>
          <w:szCs w:val="24"/>
          <w:lang w:eastAsia="fr-BE"/>
          <w14:ligatures w14:val="none"/>
        </w:rPr>
        <w:t xml:space="preserve">     </w:t>
      </w:r>
    </w:p>
    <w:p w14:paraId="1B88132D" w14:textId="77777777" w:rsidR="00AB6582" w:rsidRDefault="00AB6582" w:rsidP="00AB6582">
      <w:pPr>
        <w:pBdr>
          <w:bottom w:val="dotted" w:sz="24" w:space="1" w:color="auto"/>
        </w:pBdr>
        <w:spacing w:after="0" w:line="240" w:lineRule="auto"/>
        <w:ind w:left="1134"/>
        <w:rPr>
          <w:rFonts w:ascii="Times New Roman" w:eastAsia="Times New Roman" w:hAnsi="Times New Roman" w:cs="Times New Roman"/>
          <w:b/>
          <w:kern w:val="0"/>
          <w:sz w:val="24"/>
          <w:szCs w:val="24"/>
          <w:lang w:eastAsia="fr-BE"/>
          <w14:ligatures w14:val="none"/>
        </w:rPr>
      </w:pPr>
      <w:r w:rsidRPr="007469E4">
        <w:rPr>
          <w:rFonts w:ascii="Times New Roman" w:eastAsia="Times New Roman" w:hAnsi="Times New Roman" w:cs="Times New Roman"/>
          <w:b/>
          <w:kern w:val="0"/>
          <w:sz w:val="24"/>
          <w:szCs w:val="24"/>
          <w:lang w:eastAsia="fr-BE"/>
          <w14:ligatures w14:val="none"/>
        </w:rPr>
        <w:t>DONCEEL</w:t>
      </w:r>
      <w:r w:rsidRPr="007469E4">
        <w:rPr>
          <w:rFonts w:ascii="Times New Roman" w:eastAsia="Times New Roman" w:hAnsi="Times New Roman" w:cs="Times New Roman"/>
          <w:kern w:val="0"/>
          <w:sz w:val="24"/>
          <w:szCs w:val="24"/>
          <w:lang w:eastAsia="fr-BE"/>
          <w14:ligatures w14:val="none"/>
        </w:rPr>
        <w:br/>
      </w:r>
      <w:r w:rsidRPr="007469E4">
        <w:rPr>
          <w:rFonts w:ascii="Times New Roman" w:eastAsia="Times New Roman" w:hAnsi="Times New Roman" w:cs="Times New Roman"/>
          <w:b/>
          <w:kern w:val="0"/>
          <w:sz w:val="24"/>
          <w:szCs w:val="24"/>
          <w:lang w:eastAsia="fr-BE"/>
          <w14:ligatures w14:val="none"/>
        </w:rPr>
        <w:t xml:space="preserve">                          CONVOCATION DU CONSEIL COMMUNAL</w:t>
      </w:r>
    </w:p>
    <w:p w14:paraId="4E545A9F" w14:textId="77777777" w:rsidR="00AB6582" w:rsidRPr="007469E4" w:rsidRDefault="00AB6582" w:rsidP="00AB6582">
      <w:pPr>
        <w:pBdr>
          <w:bottom w:val="dotted" w:sz="24" w:space="1" w:color="auto"/>
        </w:pBdr>
        <w:spacing w:after="0" w:line="240" w:lineRule="auto"/>
        <w:ind w:left="1134"/>
        <w:rPr>
          <w:rFonts w:ascii="Times New Roman" w:eastAsia="Times New Roman" w:hAnsi="Times New Roman" w:cs="Times New Roman"/>
          <w:kern w:val="0"/>
          <w:sz w:val="24"/>
          <w:szCs w:val="24"/>
          <w:lang w:eastAsia="fr-BE"/>
          <w14:ligatures w14:val="none"/>
        </w:rPr>
      </w:pPr>
    </w:p>
    <w:p w14:paraId="15256539" w14:textId="77777777" w:rsidR="00AB6582" w:rsidRPr="007469E4" w:rsidRDefault="00AB6582" w:rsidP="00AB6582">
      <w:pPr>
        <w:spacing w:after="0" w:line="240" w:lineRule="auto"/>
        <w:ind w:left="567"/>
        <w:rPr>
          <w:rFonts w:ascii="Times New Roman" w:eastAsia="Times New Roman" w:hAnsi="Times New Roman" w:cs="Times New Roman"/>
          <w:kern w:val="0"/>
          <w:sz w:val="24"/>
          <w:szCs w:val="24"/>
          <w:lang w:eastAsia="fr-BE"/>
          <w14:ligatures w14:val="none"/>
        </w:rPr>
      </w:pPr>
    </w:p>
    <w:p w14:paraId="56A8FEEB" w14:textId="002DAE8B" w:rsidR="00AB6582" w:rsidRPr="007469E4" w:rsidRDefault="00AB6582" w:rsidP="00AB6582">
      <w:pPr>
        <w:spacing w:after="0" w:line="240" w:lineRule="auto"/>
        <w:ind w:left="567"/>
        <w:rPr>
          <w:rFonts w:ascii="Times New Roman" w:eastAsia="Times New Roman" w:hAnsi="Times New Roman" w:cs="Times New Roman"/>
          <w:kern w:val="0"/>
          <w:sz w:val="24"/>
          <w:szCs w:val="24"/>
          <w:lang w:eastAsia="fr-BE"/>
          <w14:ligatures w14:val="none"/>
        </w:rPr>
      </w:pPr>
      <w:r w:rsidRPr="007469E4">
        <w:rPr>
          <w:rFonts w:ascii="Times New Roman" w:eastAsia="Times New Roman" w:hAnsi="Times New Roman" w:cs="Times New Roman"/>
          <w:kern w:val="0"/>
          <w:sz w:val="24"/>
          <w:szCs w:val="24"/>
          <w:lang w:eastAsia="fr-BE"/>
          <w14:ligatures w14:val="none"/>
        </w:rPr>
        <w:t>Conformément aux articles L1122-12 et L1122-13 du code de la démocratie locale et de la décentralisation, nous avons l'honneur de vous convoquer à la séance du Conseil qui aura lieu</w:t>
      </w:r>
      <w:r w:rsidRPr="007469E4">
        <w:rPr>
          <w:rFonts w:ascii="Times New Roman" w:eastAsia="Times New Roman" w:hAnsi="Times New Roman" w:cs="Times New Roman"/>
          <w:b/>
          <w:kern w:val="0"/>
          <w:sz w:val="24"/>
          <w:szCs w:val="24"/>
          <w:lang w:eastAsia="fr-BE"/>
          <w14:ligatures w14:val="none"/>
        </w:rPr>
        <w:t xml:space="preserve"> </w:t>
      </w:r>
      <w:r w:rsidRPr="007469E4">
        <w:rPr>
          <w:rFonts w:ascii="Times New Roman" w:eastAsia="Times New Roman" w:hAnsi="Times New Roman" w:cs="Times New Roman"/>
          <w:kern w:val="0"/>
          <w:sz w:val="24"/>
          <w:szCs w:val="24"/>
          <w:lang w:eastAsia="fr-BE"/>
          <w14:ligatures w14:val="none"/>
        </w:rPr>
        <w:t xml:space="preserve">le </w:t>
      </w:r>
      <w:r w:rsidR="0000150A" w:rsidRPr="0000150A">
        <w:rPr>
          <w:rFonts w:ascii="Times New Roman" w:eastAsia="Times New Roman" w:hAnsi="Times New Roman" w:cs="Times New Roman"/>
          <w:b/>
          <w:color w:val="FF0000"/>
          <w:kern w:val="0"/>
          <w:sz w:val="24"/>
          <w:szCs w:val="24"/>
          <w:highlight w:val="yellow"/>
          <w:lang w:eastAsia="fr-BE"/>
          <w14:ligatures w14:val="none"/>
        </w:rPr>
        <w:t>mercredi</w:t>
      </w:r>
      <w:r w:rsidR="0000150A">
        <w:rPr>
          <w:rFonts w:ascii="Times New Roman" w:eastAsia="Times New Roman" w:hAnsi="Times New Roman" w:cs="Times New Roman"/>
          <w:b/>
          <w:color w:val="FF0000"/>
          <w:kern w:val="0"/>
          <w:sz w:val="24"/>
          <w:szCs w:val="24"/>
          <w:lang w:eastAsia="fr-BE"/>
          <w14:ligatures w14:val="none"/>
        </w:rPr>
        <w:t xml:space="preserve"> 30 septembre</w:t>
      </w:r>
      <w:r w:rsidRPr="007469E4">
        <w:rPr>
          <w:rFonts w:ascii="Times New Roman" w:eastAsia="Times New Roman" w:hAnsi="Times New Roman" w:cs="Times New Roman"/>
          <w:color w:val="FF0000"/>
          <w:kern w:val="0"/>
          <w:sz w:val="24"/>
          <w:szCs w:val="24"/>
          <w:lang w:eastAsia="fr-BE"/>
          <w14:ligatures w14:val="none"/>
        </w:rPr>
        <w:t xml:space="preserve"> </w:t>
      </w:r>
      <w:r w:rsidRPr="007469E4">
        <w:rPr>
          <w:rFonts w:ascii="Times New Roman" w:eastAsia="Times New Roman" w:hAnsi="Times New Roman" w:cs="Times New Roman"/>
          <w:kern w:val="0"/>
          <w:sz w:val="24"/>
          <w:szCs w:val="24"/>
          <w:lang w:eastAsia="fr-BE"/>
          <w14:ligatures w14:val="none"/>
        </w:rPr>
        <w:t>à</w:t>
      </w:r>
      <w:r>
        <w:rPr>
          <w:rFonts w:ascii="Times New Roman" w:eastAsia="Times New Roman" w:hAnsi="Times New Roman" w:cs="Times New Roman"/>
          <w:kern w:val="0"/>
          <w:sz w:val="24"/>
          <w:szCs w:val="24"/>
          <w:lang w:eastAsia="fr-BE"/>
          <w14:ligatures w14:val="none"/>
        </w:rPr>
        <w:t xml:space="preserve"> </w:t>
      </w:r>
      <w:r w:rsidRPr="00532DCE">
        <w:rPr>
          <w:rFonts w:ascii="Times New Roman" w:eastAsia="Times New Roman" w:hAnsi="Times New Roman" w:cs="Times New Roman"/>
          <w:b/>
          <w:kern w:val="0"/>
          <w:sz w:val="24"/>
          <w:szCs w:val="24"/>
          <w:lang w:eastAsia="fr-BE"/>
          <w14:ligatures w14:val="none"/>
        </w:rPr>
        <w:t>20h00</w:t>
      </w:r>
      <w:r w:rsidRPr="007469E4">
        <w:rPr>
          <w:rFonts w:ascii="Times New Roman" w:eastAsia="Times New Roman" w:hAnsi="Times New Roman" w:cs="Times New Roman"/>
          <w:kern w:val="0"/>
          <w:sz w:val="24"/>
          <w:szCs w:val="24"/>
          <w:lang w:eastAsia="fr-BE"/>
          <w14:ligatures w14:val="none"/>
        </w:rPr>
        <w:t xml:space="preserve"> dans la salle du Conseil communal</w:t>
      </w:r>
    </w:p>
    <w:p w14:paraId="2C485497" w14:textId="77777777" w:rsidR="00AB6582" w:rsidRPr="007469E4" w:rsidRDefault="00AB6582" w:rsidP="00AB6582">
      <w:pPr>
        <w:spacing w:after="0" w:line="240" w:lineRule="auto"/>
        <w:ind w:left="567"/>
        <w:rPr>
          <w:rFonts w:ascii="Times New Roman" w:eastAsia="Times New Roman" w:hAnsi="Times New Roman" w:cs="Times New Roman"/>
          <w:kern w:val="0"/>
          <w:sz w:val="24"/>
          <w:szCs w:val="24"/>
          <w:lang w:eastAsia="fr-BE"/>
          <w14:ligatures w14:val="none"/>
        </w:rPr>
      </w:pPr>
    </w:p>
    <w:p w14:paraId="6DE1E8D0" w14:textId="77777777" w:rsidR="00AB6582" w:rsidRPr="007469E4" w:rsidRDefault="00AB6582" w:rsidP="00AB6582">
      <w:pPr>
        <w:pBdr>
          <w:top w:val="single" w:sz="4" w:space="1" w:color="auto"/>
          <w:left w:val="single" w:sz="4" w:space="4" w:color="auto"/>
          <w:bottom w:val="single" w:sz="4" w:space="1" w:color="auto"/>
          <w:right w:val="single" w:sz="4" w:space="4" w:color="auto"/>
        </w:pBdr>
        <w:spacing w:after="0" w:line="240" w:lineRule="auto"/>
        <w:ind w:left="567"/>
        <w:rPr>
          <w:rFonts w:ascii="Times New Roman" w:eastAsia="Times New Roman" w:hAnsi="Times New Roman" w:cs="Times New Roman"/>
          <w:i/>
          <w:kern w:val="0"/>
          <w:sz w:val="20"/>
          <w:szCs w:val="20"/>
          <w:lang w:eastAsia="fr-BE"/>
          <w14:ligatures w14:val="none"/>
        </w:rPr>
      </w:pPr>
      <w:r w:rsidRPr="007469E4">
        <w:rPr>
          <w:rFonts w:ascii="Times New Roman" w:eastAsia="Times New Roman" w:hAnsi="Times New Roman" w:cs="Times New Roman"/>
          <w:i/>
          <w:kern w:val="0"/>
          <w:sz w:val="20"/>
          <w:szCs w:val="20"/>
          <w:lang w:eastAsia="fr-BE"/>
          <w14:ligatures w14:val="none"/>
        </w:rPr>
        <w:t>Art.l1122-17 de la CDLD : "Le Conseil ne peut prendre de résolution si la majorité de ses membres en fonction n'est présente. Cependant si l'assemblée a été convoquée deux fois sans s'être trouvée en nombre compétent, elle pourra, après une nouvelle et dernière convocation, délibérer, quel que soit le nombre des membres présents, sur les objets mis pour la troisième fois à l'ordre du jour."</w:t>
      </w:r>
    </w:p>
    <w:p w14:paraId="0EAD6A1A" w14:textId="77777777" w:rsidR="00AB6582" w:rsidRPr="007469E4" w:rsidRDefault="00AB6582" w:rsidP="00AB6582">
      <w:pPr>
        <w:spacing w:after="0" w:line="240" w:lineRule="auto"/>
        <w:ind w:left="567"/>
        <w:jc w:val="center"/>
        <w:rPr>
          <w:rFonts w:ascii="Times New Roman" w:eastAsia="Times New Roman" w:hAnsi="Times New Roman" w:cs="Times New Roman"/>
          <w:kern w:val="0"/>
          <w:sz w:val="24"/>
          <w:szCs w:val="24"/>
          <w:lang w:eastAsia="fr-BE"/>
          <w14:ligatures w14:val="none"/>
        </w:rPr>
      </w:pPr>
    </w:p>
    <w:p w14:paraId="2DCC28B6" w14:textId="77777777" w:rsidR="00AB6582" w:rsidRPr="007469E4" w:rsidRDefault="00AB6582" w:rsidP="00AB6582">
      <w:pPr>
        <w:spacing w:after="0" w:line="240" w:lineRule="auto"/>
        <w:ind w:left="567"/>
        <w:jc w:val="center"/>
        <w:rPr>
          <w:rFonts w:ascii="Times New Roman" w:eastAsia="Times New Roman" w:hAnsi="Times New Roman" w:cs="Times New Roman"/>
          <w:kern w:val="0"/>
          <w:sz w:val="24"/>
          <w:szCs w:val="24"/>
          <w:lang w:eastAsia="fr-BE"/>
          <w14:ligatures w14:val="none"/>
        </w:rPr>
      </w:pPr>
      <w:r w:rsidRPr="007469E4">
        <w:rPr>
          <w:rFonts w:ascii="Times New Roman" w:eastAsia="Times New Roman" w:hAnsi="Times New Roman" w:cs="Times New Roman"/>
          <w:kern w:val="0"/>
          <w:sz w:val="24"/>
          <w:szCs w:val="24"/>
          <w:lang w:eastAsia="fr-BE"/>
          <w14:ligatures w14:val="none"/>
        </w:rPr>
        <w:t xml:space="preserve">L'ORDRE DU JOUR (1ère convocation) de cette assemblée est reproduit ci-après : </w:t>
      </w:r>
    </w:p>
    <w:p w14:paraId="0C42899D" w14:textId="77777777" w:rsidR="00AB6582" w:rsidRDefault="00AB6582" w:rsidP="00AB6582">
      <w:pPr>
        <w:spacing w:after="40" w:line="240" w:lineRule="auto"/>
        <w:rPr>
          <w:rFonts w:ascii="Times New Roman" w:eastAsia="Times New Roman" w:hAnsi="Times New Roman" w:cs="Times New Roman"/>
          <w:i/>
          <w:kern w:val="0"/>
          <w:sz w:val="24"/>
          <w:szCs w:val="24"/>
          <w:lang w:eastAsia="fr-BE"/>
          <w14:ligatures w14:val="none"/>
        </w:rPr>
      </w:pPr>
    </w:p>
    <w:p w14:paraId="57A480AD" w14:textId="77777777" w:rsidR="00745E00" w:rsidRDefault="00745E00" w:rsidP="00AB6582">
      <w:pPr>
        <w:spacing w:after="40" w:line="240" w:lineRule="auto"/>
        <w:rPr>
          <w:rFonts w:ascii="Times New Roman" w:eastAsia="Times New Roman" w:hAnsi="Times New Roman" w:cs="Times New Roman"/>
          <w:i/>
          <w:kern w:val="0"/>
          <w:sz w:val="24"/>
          <w:szCs w:val="24"/>
          <w:lang w:eastAsia="fr-BE"/>
          <w14:ligatures w14:val="none"/>
        </w:rPr>
      </w:pPr>
    </w:p>
    <w:p w14:paraId="7E7186C6" w14:textId="77777777" w:rsidR="00745E00" w:rsidRDefault="00745E00" w:rsidP="00AB6582">
      <w:pPr>
        <w:spacing w:after="40" w:line="240" w:lineRule="auto"/>
        <w:rPr>
          <w:rFonts w:ascii="Times New Roman" w:eastAsia="Times New Roman" w:hAnsi="Times New Roman" w:cs="Times New Roman"/>
          <w:i/>
          <w:kern w:val="0"/>
          <w:sz w:val="24"/>
          <w:szCs w:val="24"/>
          <w:lang w:eastAsia="fr-BE"/>
          <w14:ligatures w14:val="none"/>
        </w:rPr>
      </w:pPr>
    </w:p>
    <w:p w14:paraId="2293EEF9" w14:textId="459325CF" w:rsidR="00B11987" w:rsidRPr="001D06F0" w:rsidRDefault="001D06F0" w:rsidP="001D06F0">
      <w:pPr>
        <w:spacing w:after="40" w:line="240" w:lineRule="auto"/>
        <w:jc w:val="center"/>
        <w:rPr>
          <w:rFonts w:ascii="Times New Roman" w:eastAsia="Times New Roman" w:hAnsi="Times New Roman" w:cs="Times New Roman"/>
          <w:i/>
          <w:color w:val="0070C0"/>
          <w:kern w:val="0"/>
          <w:sz w:val="24"/>
          <w:szCs w:val="24"/>
          <w:lang w:eastAsia="fr-BE"/>
          <w14:ligatures w14:val="none"/>
        </w:rPr>
      </w:pPr>
      <w:r w:rsidRPr="001D06F0">
        <w:rPr>
          <w:rFonts w:ascii="Times New Roman" w:eastAsia="Times New Roman" w:hAnsi="Times New Roman" w:cs="Times New Roman"/>
          <w:i/>
          <w:color w:val="0070C0"/>
          <w:kern w:val="0"/>
          <w:sz w:val="24"/>
          <w:szCs w:val="24"/>
          <w:lang w:eastAsia="fr-BE"/>
          <w14:ligatures w14:val="none"/>
        </w:rPr>
        <w:t>Communication de l’encaisse de Monsieur le Receveur régional</w:t>
      </w:r>
    </w:p>
    <w:p w14:paraId="58454015" w14:textId="77777777" w:rsidR="001D06F0" w:rsidRDefault="001D06F0" w:rsidP="00AB6582">
      <w:pPr>
        <w:spacing w:after="40" w:line="240" w:lineRule="auto"/>
        <w:rPr>
          <w:rFonts w:ascii="Times New Roman" w:eastAsia="Times New Roman" w:hAnsi="Times New Roman" w:cs="Times New Roman"/>
          <w:i/>
          <w:kern w:val="0"/>
          <w:sz w:val="24"/>
          <w:szCs w:val="24"/>
          <w:lang w:eastAsia="fr-BE"/>
          <w14:ligatures w14:val="none"/>
        </w:rPr>
      </w:pPr>
    </w:p>
    <w:p w14:paraId="6241440B" w14:textId="77777777" w:rsidR="00745E00" w:rsidRDefault="00745E00" w:rsidP="00AB6582">
      <w:pPr>
        <w:spacing w:after="40" w:line="240" w:lineRule="auto"/>
        <w:rPr>
          <w:rFonts w:ascii="Times New Roman" w:eastAsia="Times New Roman" w:hAnsi="Times New Roman" w:cs="Times New Roman"/>
          <w:i/>
          <w:kern w:val="0"/>
          <w:sz w:val="24"/>
          <w:szCs w:val="24"/>
          <w:lang w:eastAsia="fr-BE"/>
          <w14:ligatures w14:val="none"/>
        </w:rPr>
      </w:pPr>
    </w:p>
    <w:p w14:paraId="27D43DDF" w14:textId="77777777" w:rsidR="00745E00" w:rsidRPr="007469E4" w:rsidRDefault="00745E00" w:rsidP="00AB6582">
      <w:pPr>
        <w:spacing w:after="40" w:line="240" w:lineRule="auto"/>
        <w:rPr>
          <w:rFonts w:ascii="Times New Roman" w:eastAsia="Times New Roman" w:hAnsi="Times New Roman" w:cs="Times New Roman"/>
          <w:i/>
          <w:kern w:val="0"/>
          <w:sz w:val="24"/>
          <w:szCs w:val="24"/>
          <w:lang w:eastAsia="fr-BE"/>
          <w14:ligatures w14:val="none"/>
        </w:rPr>
      </w:pPr>
    </w:p>
    <w:p w14:paraId="6FA6080D" w14:textId="77777777" w:rsidR="00AB6582" w:rsidRDefault="00AB6582" w:rsidP="00AB6582">
      <w:pPr>
        <w:spacing w:after="40" w:line="240" w:lineRule="auto"/>
        <w:ind w:left="357"/>
        <w:jc w:val="center"/>
        <w:rPr>
          <w:rFonts w:ascii="Times New Roman" w:eastAsia="Times New Roman" w:hAnsi="Times New Roman" w:cs="Times New Roman"/>
          <w:i/>
          <w:kern w:val="0"/>
          <w:sz w:val="24"/>
          <w:szCs w:val="24"/>
          <w:lang w:eastAsia="fr-BE"/>
          <w14:ligatures w14:val="none"/>
        </w:rPr>
      </w:pPr>
      <w:r w:rsidRPr="007469E4">
        <w:rPr>
          <w:rFonts w:ascii="Times New Roman" w:eastAsia="Times New Roman" w:hAnsi="Times New Roman" w:cs="Times New Roman"/>
          <w:b/>
          <w:i/>
          <w:kern w:val="0"/>
          <w:sz w:val="24"/>
          <w:szCs w:val="24"/>
          <w:u w:val="single"/>
          <w:lang w:eastAsia="fr-BE"/>
          <w14:ligatures w14:val="none"/>
        </w:rPr>
        <w:t>Séance Publique</w:t>
      </w:r>
      <w:r>
        <w:rPr>
          <w:rFonts w:ascii="Times New Roman" w:eastAsia="Times New Roman" w:hAnsi="Times New Roman" w:cs="Times New Roman"/>
          <w:i/>
          <w:kern w:val="0"/>
          <w:sz w:val="24"/>
          <w:szCs w:val="24"/>
          <w:lang w:eastAsia="fr-BE"/>
          <w14:ligatures w14:val="none"/>
        </w:rPr>
        <w:t xml:space="preserve">    </w:t>
      </w:r>
    </w:p>
    <w:p w14:paraId="4F8FC785" w14:textId="77777777" w:rsidR="00AB6582" w:rsidRDefault="00AB6582" w:rsidP="00AB6582">
      <w:pPr>
        <w:spacing w:after="40" w:line="240" w:lineRule="auto"/>
        <w:ind w:left="357"/>
        <w:jc w:val="center"/>
        <w:rPr>
          <w:rFonts w:ascii="Times New Roman" w:eastAsia="Times New Roman" w:hAnsi="Times New Roman" w:cs="Times New Roman"/>
          <w:i/>
          <w:kern w:val="0"/>
          <w:sz w:val="24"/>
          <w:szCs w:val="24"/>
          <w:lang w:eastAsia="fr-BE"/>
          <w14:ligatures w14:val="none"/>
        </w:rPr>
      </w:pPr>
    </w:p>
    <w:p w14:paraId="59E60943" w14:textId="40102CB4" w:rsidR="00AB6582" w:rsidRDefault="001D06F0"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P</w:t>
      </w:r>
      <w:r w:rsidR="00AB6582">
        <w:rPr>
          <w:rFonts w:ascii="Times New Roman" w:eastAsia="Times New Roman" w:hAnsi="Times New Roman" w:cs="Times New Roman"/>
          <w:kern w:val="0"/>
          <w:sz w:val="24"/>
          <w:szCs w:val="24"/>
          <w:lang w:eastAsia="fr-BE"/>
          <w14:ligatures w14:val="none"/>
        </w:rPr>
        <w:t xml:space="preserve">rocès-verbal </w:t>
      </w:r>
      <w:r>
        <w:rPr>
          <w:rFonts w:ascii="Times New Roman" w:eastAsia="Times New Roman" w:hAnsi="Times New Roman" w:cs="Times New Roman"/>
          <w:kern w:val="0"/>
          <w:sz w:val="24"/>
          <w:szCs w:val="24"/>
          <w:lang w:eastAsia="fr-BE"/>
          <w14:ligatures w14:val="none"/>
        </w:rPr>
        <w:t xml:space="preserve">de la </w:t>
      </w:r>
      <w:r w:rsidR="00AB6582">
        <w:rPr>
          <w:rFonts w:ascii="Times New Roman" w:eastAsia="Times New Roman" w:hAnsi="Times New Roman" w:cs="Times New Roman"/>
          <w:kern w:val="0"/>
          <w:sz w:val="24"/>
          <w:szCs w:val="24"/>
          <w:lang w:eastAsia="fr-BE"/>
          <w14:ligatures w14:val="none"/>
        </w:rPr>
        <w:t xml:space="preserve">séance du </w:t>
      </w:r>
      <w:r w:rsidR="0000150A">
        <w:rPr>
          <w:rFonts w:ascii="Times New Roman" w:eastAsia="Times New Roman" w:hAnsi="Times New Roman" w:cs="Times New Roman"/>
          <w:kern w:val="0"/>
          <w:sz w:val="24"/>
          <w:szCs w:val="24"/>
          <w:lang w:eastAsia="fr-BE"/>
          <w14:ligatures w14:val="none"/>
        </w:rPr>
        <w:t>27 août 2026</w:t>
      </w:r>
      <w:r>
        <w:rPr>
          <w:rFonts w:ascii="Times New Roman" w:eastAsia="Times New Roman" w:hAnsi="Times New Roman" w:cs="Times New Roman"/>
          <w:kern w:val="0"/>
          <w:sz w:val="24"/>
          <w:szCs w:val="24"/>
          <w:lang w:eastAsia="fr-BE"/>
          <w14:ligatures w14:val="none"/>
        </w:rPr>
        <w:t xml:space="preserve"> – Approbation </w:t>
      </w:r>
    </w:p>
    <w:p w14:paraId="47C53637" w14:textId="7A07ACAF" w:rsidR="0000150A" w:rsidRDefault="0000150A" w:rsidP="0000150A">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A.C. Donceel – Modifications budgétaires ordinaire et extraordinaire n°2 – Approbation</w:t>
      </w:r>
    </w:p>
    <w:p w14:paraId="3E3F49E1" w14:textId="28C813DF" w:rsidR="00AB6582" w:rsidRPr="0000150A" w:rsidRDefault="00AB6582" w:rsidP="0000150A">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sidRPr="0000150A">
        <w:rPr>
          <w:rFonts w:ascii="Times New Roman" w:eastAsia="Times New Roman" w:hAnsi="Times New Roman" w:cs="Times New Roman"/>
          <w:kern w:val="0"/>
          <w:sz w:val="24"/>
          <w:szCs w:val="24"/>
          <w:lang w:eastAsia="fr-BE"/>
          <w14:ligatures w14:val="none"/>
        </w:rPr>
        <w:t>C</w:t>
      </w:r>
      <w:r w:rsidR="0000150A">
        <w:rPr>
          <w:rFonts w:ascii="Times New Roman" w:eastAsia="Times New Roman" w:hAnsi="Times New Roman" w:cs="Times New Roman"/>
          <w:kern w:val="0"/>
          <w:sz w:val="24"/>
          <w:szCs w:val="24"/>
          <w:lang w:eastAsia="fr-BE"/>
          <w14:ligatures w14:val="none"/>
        </w:rPr>
        <w:t>.</w:t>
      </w:r>
      <w:r w:rsidRPr="0000150A">
        <w:rPr>
          <w:rFonts w:ascii="Times New Roman" w:eastAsia="Times New Roman" w:hAnsi="Times New Roman" w:cs="Times New Roman"/>
          <w:kern w:val="0"/>
          <w:sz w:val="24"/>
          <w:szCs w:val="24"/>
          <w:lang w:eastAsia="fr-BE"/>
          <w14:ligatures w14:val="none"/>
        </w:rPr>
        <w:t>P</w:t>
      </w:r>
      <w:r w:rsidR="0000150A">
        <w:rPr>
          <w:rFonts w:ascii="Times New Roman" w:eastAsia="Times New Roman" w:hAnsi="Times New Roman" w:cs="Times New Roman"/>
          <w:kern w:val="0"/>
          <w:sz w:val="24"/>
          <w:szCs w:val="24"/>
          <w:lang w:eastAsia="fr-BE"/>
          <w14:ligatures w14:val="none"/>
        </w:rPr>
        <w:t>.</w:t>
      </w:r>
      <w:r w:rsidRPr="0000150A">
        <w:rPr>
          <w:rFonts w:ascii="Times New Roman" w:eastAsia="Times New Roman" w:hAnsi="Times New Roman" w:cs="Times New Roman"/>
          <w:kern w:val="0"/>
          <w:sz w:val="24"/>
          <w:szCs w:val="24"/>
          <w:lang w:eastAsia="fr-BE"/>
          <w14:ligatures w14:val="none"/>
        </w:rPr>
        <w:t>A</w:t>
      </w:r>
      <w:r w:rsidR="0000150A">
        <w:rPr>
          <w:rFonts w:ascii="Times New Roman" w:eastAsia="Times New Roman" w:hAnsi="Times New Roman" w:cs="Times New Roman"/>
          <w:kern w:val="0"/>
          <w:sz w:val="24"/>
          <w:szCs w:val="24"/>
          <w:lang w:eastAsia="fr-BE"/>
          <w14:ligatures w14:val="none"/>
        </w:rPr>
        <w:t>.</w:t>
      </w:r>
      <w:r w:rsidRPr="0000150A">
        <w:rPr>
          <w:rFonts w:ascii="Times New Roman" w:eastAsia="Times New Roman" w:hAnsi="Times New Roman" w:cs="Times New Roman"/>
          <w:kern w:val="0"/>
          <w:sz w:val="24"/>
          <w:szCs w:val="24"/>
          <w:lang w:eastAsia="fr-BE"/>
          <w14:ligatures w14:val="none"/>
        </w:rPr>
        <w:t>S</w:t>
      </w:r>
      <w:r w:rsidR="0000150A">
        <w:rPr>
          <w:rFonts w:ascii="Times New Roman" w:eastAsia="Times New Roman" w:hAnsi="Times New Roman" w:cs="Times New Roman"/>
          <w:kern w:val="0"/>
          <w:sz w:val="24"/>
          <w:szCs w:val="24"/>
          <w:lang w:eastAsia="fr-BE"/>
          <w14:ligatures w14:val="none"/>
        </w:rPr>
        <w:t>.</w:t>
      </w:r>
      <w:r w:rsidRPr="0000150A">
        <w:rPr>
          <w:rFonts w:ascii="Times New Roman" w:eastAsia="Times New Roman" w:hAnsi="Times New Roman" w:cs="Times New Roman"/>
          <w:kern w:val="0"/>
          <w:sz w:val="24"/>
          <w:szCs w:val="24"/>
          <w:lang w:eastAsia="fr-BE"/>
          <w14:ligatures w14:val="none"/>
        </w:rPr>
        <w:t xml:space="preserve"> – </w:t>
      </w:r>
      <w:r w:rsidR="0000150A">
        <w:rPr>
          <w:rFonts w:ascii="Times New Roman" w:eastAsia="Times New Roman" w:hAnsi="Times New Roman" w:cs="Times New Roman"/>
          <w:kern w:val="0"/>
          <w:sz w:val="24"/>
          <w:szCs w:val="24"/>
          <w:lang w:eastAsia="fr-BE"/>
          <w14:ligatures w14:val="none"/>
        </w:rPr>
        <w:t>Modifications budgétaires ordinaire et extraordinaire n°</w:t>
      </w:r>
      <w:r w:rsidR="001D06F0">
        <w:rPr>
          <w:rFonts w:ascii="Times New Roman" w:eastAsia="Times New Roman" w:hAnsi="Times New Roman" w:cs="Times New Roman"/>
          <w:kern w:val="0"/>
          <w:sz w:val="24"/>
          <w:szCs w:val="24"/>
          <w:lang w:eastAsia="fr-BE"/>
          <w14:ligatures w14:val="none"/>
        </w:rPr>
        <w:t>1</w:t>
      </w:r>
      <w:r w:rsidR="0000150A">
        <w:rPr>
          <w:rFonts w:ascii="Times New Roman" w:eastAsia="Times New Roman" w:hAnsi="Times New Roman" w:cs="Times New Roman"/>
          <w:kern w:val="0"/>
          <w:sz w:val="24"/>
          <w:szCs w:val="24"/>
          <w:lang w:eastAsia="fr-BE"/>
          <w14:ligatures w14:val="none"/>
        </w:rPr>
        <w:t xml:space="preserve"> – Approbation</w:t>
      </w:r>
    </w:p>
    <w:p w14:paraId="3AD5B357" w14:textId="21227B87" w:rsidR="00AB6582" w:rsidRDefault="0000150A"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Zone de Police de Hesbaye – </w:t>
      </w:r>
      <w:r>
        <w:rPr>
          <w:rFonts w:ascii="Times New Roman" w:eastAsia="Times New Roman" w:hAnsi="Times New Roman" w:cs="Times New Roman"/>
          <w:kern w:val="0"/>
          <w:sz w:val="24"/>
          <w:szCs w:val="24"/>
          <w:lang w:eastAsia="fr-BE"/>
          <w14:ligatures w14:val="none"/>
        </w:rPr>
        <w:t>Modification</w:t>
      </w:r>
      <w:r>
        <w:rPr>
          <w:rFonts w:ascii="Times New Roman" w:eastAsia="Times New Roman" w:hAnsi="Times New Roman" w:cs="Times New Roman"/>
          <w:kern w:val="0"/>
          <w:sz w:val="24"/>
          <w:szCs w:val="24"/>
          <w:lang w:eastAsia="fr-BE"/>
          <w14:ligatures w14:val="none"/>
        </w:rPr>
        <w:t xml:space="preserve">s </w:t>
      </w:r>
      <w:r>
        <w:rPr>
          <w:rFonts w:ascii="Times New Roman" w:eastAsia="Times New Roman" w:hAnsi="Times New Roman" w:cs="Times New Roman"/>
          <w:kern w:val="0"/>
          <w:sz w:val="24"/>
          <w:szCs w:val="24"/>
          <w:lang w:eastAsia="fr-BE"/>
          <w14:ligatures w14:val="none"/>
        </w:rPr>
        <w:t>budgétaires ordinaire et extraordinaire n°</w:t>
      </w:r>
      <w:r>
        <w:rPr>
          <w:rFonts w:ascii="Times New Roman" w:eastAsia="Times New Roman" w:hAnsi="Times New Roman" w:cs="Times New Roman"/>
          <w:kern w:val="0"/>
          <w:sz w:val="24"/>
          <w:szCs w:val="24"/>
          <w:lang w:eastAsia="fr-BE"/>
          <w14:ligatures w14:val="none"/>
        </w:rPr>
        <w:t>1</w:t>
      </w:r>
      <w:r>
        <w:rPr>
          <w:rFonts w:ascii="Times New Roman" w:eastAsia="Times New Roman" w:hAnsi="Times New Roman" w:cs="Times New Roman"/>
          <w:kern w:val="0"/>
          <w:sz w:val="24"/>
          <w:szCs w:val="24"/>
          <w:lang w:eastAsia="fr-BE"/>
          <w14:ligatures w14:val="none"/>
        </w:rPr>
        <w:t xml:space="preserve"> – Approbation</w:t>
      </w:r>
    </w:p>
    <w:p w14:paraId="77F714E2" w14:textId="04C82D45" w:rsidR="00896513" w:rsidRDefault="00896513"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Fabrique d’Eglise Sain</w:t>
      </w:r>
      <w:r w:rsidR="0000150A">
        <w:rPr>
          <w:rFonts w:ascii="Times New Roman" w:eastAsia="Times New Roman" w:hAnsi="Times New Roman" w:cs="Times New Roman"/>
          <w:kern w:val="0"/>
          <w:sz w:val="24"/>
          <w:szCs w:val="24"/>
          <w:lang w:eastAsia="fr-BE"/>
          <w14:ligatures w14:val="none"/>
        </w:rPr>
        <w:t>t-Pierre de Haneffe</w:t>
      </w:r>
      <w:r>
        <w:rPr>
          <w:rFonts w:ascii="Times New Roman" w:eastAsia="Times New Roman" w:hAnsi="Times New Roman" w:cs="Times New Roman"/>
          <w:kern w:val="0"/>
          <w:sz w:val="24"/>
          <w:szCs w:val="24"/>
          <w:lang w:eastAsia="fr-BE"/>
          <w14:ligatures w14:val="none"/>
        </w:rPr>
        <w:t>– Approbation du budget 2027</w:t>
      </w:r>
    </w:p>
    <w:p w14:paraId="55197069" w14:textId="2010D5DD" w:rsidR="00B42D34" w:rsidRDefault="00B42D34" w:rsidP="0000150A">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Règlement </w:t>
      </w:r>
      <w:r w:rsidR="0000150A">
        <w:rPr>
          <w:rFonts w:ascii="Times New Roman" w:eastAsia="Times New Roman" w:hAnsi="Times New Roman" w:cs="Times New Roman"/>
          <w:kern w:val="0"/>
          <w:sz w:val="24"/>
          <w:szCs w:val="24"/>
          <w:lang w:eastAsia="fr-BE"/>
          <w14:ligatures w14:val="none"/>
        </w:rPr>
        <w:t>sur les cimetières</w:t>
      </w:r>
      <w:r w:rsidR="001D06F0">
        <w:rPr>
          <w:rFonts w:ascii="Times New Roman" w:eastAsia="Times New Roman" w:hAnsi="Times New Roman" w:cs="Times New Roman"/>
          <w:kern w:val="0"/>
          <w:sz w:val="24"/>
          <w:szCs w:val="24"/>
          <w:lang w:eastAsia="fr-BE"/>
          <w14:ligatures w14:val="none"/>
        </w:rPr>
        <w:t xml:space="preserve"> communaux</w:t>
      </w:r>
      <w:r w:rsidR="0000150A">
        <w:rPr>
          <w:rFonts w:ascii="Times New Roman" w:eastAsia="Times New Roman" w:hAnsi="Times New Roman" w:cs="Times New Roman"/>
          <w:kern w:val="0"/>
          <w:sz w:val="24"/>
          <w:szCs w:val="24"/>
          <w:lang w:eastAsia="fr-BE"/>
          <w14:ligatures w14:val="none"/>
        </w:rPr>
        <w:t xml:space="preserve"> – Modifications et approbation</w:t>
      </w:r>
    </w:p>
    <w:p w14:paraId="44E4D63F" w14:textId="5D11C7B8" w:rsidR="00B42D34" w:rsidRPr="00B11987" w:rsidRDefault="00B11987" w:rsidP="00B11987">
      <w:pPr>
        <w:pStyle w:val="Paragraphedeliste"/>
        <w:numPr>
          <w:ilvl w:val="0"/>
          <w:numId w:val="1"/>
        </w:numPr>
        <w:spacing w:after="0" w:line="240" w:lineRule="auto"/>
        <w:ind w:left="998" w:hanging="714"/>
        <w:rPr>
          <w:rFonts w:ascii="Times New Roman" w:hAnsi="Times New Roman" w:cs="Times New Roman"/>
          <w:sz w:val="24"/>
          <w:szCs w:val="24"/>
        </w:rPr>
      </w:pPr>
      <w:r w:rsidRPr="00B11987">
        <w:rPr>
          <w:rFonts w:ascii="Times New Roman" w:hAnsi="Times New Roman" w:cs="Times New Roman"/>
          <w:sz w:val="24"/>
          <w:szCs w:val="24"/>
        </w:rPr>
        <w:t>Règlement complémentaire de circulation routière – Modification des limites d’agglomération sur la N637 à Limont</w:t>
      </w:r>
    </w:p>
    <w:p w14:paraId="0404FB68" w14:textId="5D33F09E" w:rsidR="0000150A" w:rsidRDefault="0000150A" w:rsidP="00B11987">
      <w:pPr>
        <w:numPr>
          <w:ilvl w:val="0"/>
          <w:numId w:val="1"/>
        </w:numPr>
        <w:spacing w:after="0" w:line="240" w:lineRule="auto"/>
        <w:ind w:left="998" w:hanging="714"/>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Marché Public de Travaux – Pose d’un bardage sur le local communal de Jeneffe</w:t>
      </w:r>
      <w:r w:rsidR="00590DB0">
        <w:rPr>
          <w:rFonts w:ascii="Times New Roman" w:eastAsia="Times New Roman" w:hAnsi="Times New Roman" w:cs="Times New Roman"/>
          <w:kern w:val="0"/>
          <w:sz w:val="24"/>
          <w:szCs w:val="24"/>
          <w:lang w:eastAsia="fr-BE"/>
          <w14:ligatures w14:val="none"/>
        </w:rPr>
        <w:t xml:space="preserve"> – Choix du mode de passation et des conditions du marché</w:t>
      </w:r>
    </w:p>
    <w:p w14:paraId="22498D27" w14:textId="272C21F5" w:rsidR="0000150A" w:rsidRPr="00B11987" w:rsidRDefault="0000150A" w:rsidP="00B11987">
      <w:pPr>
        <w:numPr>
          <w:ilvl w:val="0"/>
          <w:numId w:val="1"/>
        </w:numPr>
        <w:spacing w:after="0" w:line="240" w:lineRule="auto"/>
        <w:ind w:left="998" w:hanging="714"/>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Marché Public de Services – Désignation d’un auteur de projet pour </w:t>
      </w:r>
      <w:r w:rsidR="00B11987">
        <w:rPr>
          <w:rFonts w:ascii="Times New Roman" w:eastAsia="Times New Roman" w:hAnsi="Times New Roman" w:cs="Times New Roman"/>
          <w:kern w:val="0"/>
          <w:sz w:val="24"/>
          <w:szCs w:val="24"/>
          <w:lang w:eastAsia="fr-BE"/>
          <w14:ligatures w14:val="none"/>
        </w:rPr>
        <w:t>l’aménagement</w:t>
      </w:r>
      <w:r>
        <w:rPr>
          <w:rFonts w:ascii="Times New Roman" w:eastAsia="Times New Roman" w:hAnsi="Times New Roman" w:cs="Times New Roman"/>
          <w:kern w:val="0"/>
          <w:sz w:val="24"/>
          <w:szCs w:val="24"/>
          <w:lang w:eastAsia="fr-BE"/>
          <w14:ligatures w14:val="none"/>
        </w:rPr>
        <w:t xml:space="preserve"> du dépôt communal de Jeneffe – Choix du mode de passation et des conditions du marché </w:t>
      </w:r>
    </w:p>
    <w:p w14:paraId="5FB71276" w14:textId="77777777" w:rsidR="0000150A" w:rsidRPr="00B11987" w:rsidRDefault="0000150A" w:rsidP="00B11987">
      <w:pPr>
        <w:spacing w:after="40" w:line="240" w:lineRule="auto"/>
        <w:rPr>
          <w:rFonts w:ascii="Times New Roman" w:eastAsia="Times New Roman" w:hAnsi="Times New Roman" w:cs="Times New Roman"/>
          <w:kern w:val="0"/>
          <w:sz w:val="24"/>
          <w:szCs w:val="24"/>
          <w:lang w:val="fr-FR" w:eastAsia="fr-BE"/>
          <w14:ligatures w14:val="none"/>
        </w:rPr>
      </w:pPr>
    </w:p>
    <w:p w14:paraId="3B7EEF87" w14:textId="77777777" w:rsidR="0000150A" w:rsidRDefault="0000150A" w:rsidP="00AB6582">
      <w:pPr>
        <w:pStyle w:val="Paragraphedeliste"/>
        <w:spacing w:after="40" w:line="240" w:lineRule="auto"/>
        <w:ind w:left="709" w:firstLine="3119"/>
        <w:rPr>
          <w:rFonts w:ascii="Times New Roman" w:eastAsia="Times New Roman" w:hAnsi="Times New Roman" w:cs="Times New Roman"/>
          <w:kern w:val="0"/>
          <w:sz w:val="24"/>
          <w:szCs w:val="24"/>
          <w:lang w:val="fr-FR" w:eastAsia="fr-BE"/>
          <w14:ligatures w14:val="none"/>
        </w:rPr>
      </w:pPr>
    </w:p>
    <w:p w14:paraId="1DE2D3CB" w14:textId="77777777" w:rsidR="0000150A" w:rsidRDefault="0000150A" w:rsidP="00AB6582">
      <w:pPr>
        <w:pStyle w:val="Paragraphedeliste"/>
        <w:spacing w:after="40" w:line="240" w:lineRule="auto"/>
        <w:ind w:left="709" w:firstLine="3119"/>
        <w:rPr>
          <w:rFonts w:ascii="Times New Roman" w:eastAsia="Times New Roman" w:hAnsi="Times New Roman" w:cs="Times New Roman"/>
          <w:kern w:val="0"/>
          <w:sz w:val="24"/>
          <w:szCs w:val="24"/>
          <w:lang w:val="fr-FR" w:eastAsia="fr-BE"/>
          <w14:ligatures w14:val="none"/>
        </w:rPr>
      </w:pPr>
    </w:p>
    <w:p w14:paraId="3B4C3DF7" w14:textId="77777777" w:rsidR="0000150A" w:rsidRDefault="0000150A" w:rsidP="00AB6582">
      <w:pPr>
        <w:pStyle w:val="Paragraphedeliste"/>
        <w:spacing w:after="40" w:line="240" w:lineRule="auto"/>
        <w:ind w:left="709" w:firstLine="3119"/>
        <w:rPr>
          <w:rFonts w:ascii="Times New Roman" w:eastAsia="Times New Roman" w:hAnsi="Times New Roman" w:cs="Times New Roman"/>
          <w:kern w:val="0"/>
          <w:sz w:val="24"/>
          <w:szCs w:val="24"/>
          <w:lang w:val="fr-FR" w:eastAsia="fr-BE"/>
          <w14:ligatures w14:val="none"/>
        </w:rPr>
      </w:pPr>
    </w:p>
    <w:p w14:paraId="3A847761" w14:textId="280DA85F" w:rsidR="00AB6582" w:rsidRPr="00857AAC" w:rsidRDefault="00AB6582" w:rsidP="0000150A">
      <w:pPr>
        <w:pStyle w:val="Paragraphedeliste"/>
        <w:spacing w:after="40" w:line="240" w:lineRule="auto"/>
        <w:ind w:left="-142" w:firstLine="4111"/>
        <w:rPr>
          <w:rFonts w:ascii="Times New Roman" w:eastAsia="Times New Roman" w:hAnsi="Times New Roman" w:cs="Times New Roman"/>
          <w:kern w:val="0"/>
          <w:sz w:val="24"/>
          <w:szCs w:val="24"/>
          <w:lang w:eastAsia="fr-BE"/>
          <w14:ligatures w14:val="none"/>
        </w:rPr>
      </w:pPr>
      <w:r>
        <w:rPr>
          <w:noProof/>
        </w:rPr>
        <w:drawing>
          <wp:anchor distT="0" distB="0" distL="114300" distR="114300" simplePos="0" relativeHeight="251659264" behindDoc="0" locked="0" layoutInCell="1" allowOverlap="1" wp14:anchorId="397F1842" wp14:editId="5BD28001">
            <wp:simplePos x="0" y="0"/>
            <wp:positionH relativeFrom="column">
              <wp:posOffset>2386330</wp:posOffset>
            </wp:positionH>
            <wp:positionV relativeFrom="paragraph">
              <wp:posOffset>240030</wp:posOffset>
            </wp:positionV>
            <wp:extent cx="937260" cy="1097280"/>
            <wp:effectExtent l="0" t="3810" r="0" b="0"/>
            <wp:wrapThrough wrapText="bothSides">
              <wp:wrapPolygon edited="0">
                <wp:start x="21688" y="75"/>
                <wp:lineTo x="615" y="75"/>
                <wp:lineTo x="615" y="21075"/>
                <wp:lineTo x="21688" y="21075"/>
                <wp:lineTo x="21688" y="75"/>
              </wp:wrapPolygon>
            </wp:wrapThrough>
            <wp:docPr id="11049982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998290" name="Image 1104998290"/>
                    <pic:cNvPicPr/>
                  </pic:nvPicPr>
                  <pic:blipFill rotWithShape="1">
                    <a:blip r:embed="rId5" cstate="print">
                      <a:extLst>
                        <a:ext uri="{28A0092B-C50C-407E-A947-70E740481C1C}">
                          <a14:useLocalDpi xmlns:a14="http://schemas.microsoft.com/office/drawing/2010/main" val="0"/>
                        </a:ext>
                      </a:extLst>
                    </a:blip>
                    <a:srcRect l="67100" t="21801" r="18444" b="54232"/>
                    <a:stretch>
                      <a:fillRect/>
                    </a:stretch>
                  </pic:blipFill>
                  <pic:spPr bwMode="auto">
                    <a:xfrm rot="16200000">
                      <a:off x="0" y="0"/>
                      <a:ext cx="937260" cy="1097280"/>
                    </a:xfrm>
                    <a:prstGeom prst="rect">
                      <a:avLst/>
                    </a:prstGeom>
                    <a:ln>
                      <a:noFill/>
                    </a:ln>
                    <a:extLst>
                      <a:ext uri="{53640926-AAD7-44D8-BBD7-CCE9431645EC}">
                        <a14:shadowObscured xmlns:a14="http://schemas.microsoft.com/office/drawing/2010/main"/>
                      </a:ext>
                    </a:extLst>
                  </pic:spPr>
                </pic:pic>
              </a:graphicData>
            </a:graphic>
          </wp:anchor>
        </w:drawing>
      </w:r>
      <w:r w:rsidRPr="007469E4">
        <w:rPr>
          <w:rFonts w:ascii="Times New Roman" w:eastAsia="Times New Roman" w:hAnsi="Times New Roman" w:cs="Times New Roman"/>
          <w:kern w:val="0"/>
          <w:sz w:val="24"/>
          <w:szCs w:val="24"/>
          <w:lang w:val="fr-FR" w:eastAsia="fr-BE"/>
          <w14:ligatures w14:val="none"/>
        </w:rPr>
        <w:t>Par le Collège,</w:t>
      </w:r>
      <w:r>
        <w:rPr>
          <w:rFonts w:ascii="Times New Roman" w:eastAsia="Times New Roman" w:hAnsi="Times New Roman" w:cs="Times New Roman"/>
          <w:kern w:val="0"/>
          <w:sz w:val="24"/>
          <w:szCs w:val="24"/>
          <w:lang w:val="fr-FR" w:eastAsia="fr-BE"/>
          <w14:ligatures w14:val="none"/>
        </w:rPr>
        <w:br/>
      </w:r>
      <w:r w:rsidRPr="00857AAC">
        <w:rPr>
          <w:rFonts w:ascii="Times New Roman" w:eastAsia="Times New Roman" w:hAnsi="Times New Roman" w:cs="Times New Roman"/>
          <w:kern w:val="0"/>
          <w:sz w:val="24"/>
          <w:szCs w:val="24"/>
          <w:lang w:eastAsia="fr-BE"/>
          <w14:ligatures w14:val="none"/>
        </w:rPr>
        <w:t xml:space="preserve">       </w:t>
      </w:r>
      <w:r w:rsidR="0000150A">
        <w:rPr>
          <w:rFonts w:ascii="Times New Roman" w:eastAsia="Times New Roman" w:hAnsi="Times New Roman" w:cs="Times New Roman"/>
          <w:kern w:val="0"/>
          <w:sz w:val="24"/>
          <w:szCs w:val="24"/>
          <w:lang w:eastAsia="fr-BE"/>
          <w14:ligatures w14:val="none"/>
        </w:rPr>
        <w:t xml:space="preserve">La Directrice générale </w:t>
      </w:r>
      <w:proofErr w:type="spellStart"/>
      <w:r w:rsidR="0000150A">
        <w:rPr>
          <w:rFonts w:ascii="Times New Roman" w:eastAsia="Times New Roman" w:hAnsi="Times New Roman" w:cs="Times New Roman"/>
          <w:kern w:val="0"/>
          <w:sz w:val="24"/>
          <w:szCs w:val="24"/>
          <w:lang w:eastAsia="fr-BE"/>
          <w14:ligatures w14:val="none"/>
        </w:rPr>
        <w:t>f.f</w:t>
      </w:r>
      <w:proofErr w:type="spellEnd"/>
      <w:r w:rsidR="0000150A">
        <w:rPr>
          <w:rFonts w:ascii="Times New Roman" w:eastAsia="Times New Roman" w:hAnsi="Times New Roman" w:cs="Times New Roman"/>
          <w:kern w:val="0"/>
          <w:sz w:val="24"/>
          <w:szCs w:val="24"/>
          <w:lang w:eastAsia="fr-BE"/>
          <w14:ligatures w14:val="none"/>
        </w:rPr>
        <w:t>.</w:t>
      </w:r>
      <w:r w:rsidRPr="00857AAC">
        <w:rPr>
          <w:rFonts w:ascii="Times New Roman" w:eastAsia="Times New Roman" w:hAnsi="Times New Roman" w:cs="Times New Roman"/>
          <w:kern w:val="0"/>
          <w:sz w:val="24"/>
          <w:szCs w:val="24"/>
          <w:lang w:eastAsia="fr-BE"/>
          <w14:ligatures w14:val="none"/>
        </w:rPr>
        <w:tab/>
      </w:r>
      <w:r w:rsidRPr="00857AAC">
        <w:rPr>
          <w:rFonts w:ascii="Times New Roman" w:eastAsia="Times New Roman" w:hAnsi="Times New Roman" w:cs="Times New Roman"/>
          <w:kern w:val="0"/>
          <w:sz w:val="24"/>
          <w:szCs w:val="24"/>
          <w:lang w:eastAsia="fr-BE"/>
          <w14:ligatures w14:val="none"/>
        </w:rPr>
        <w:tab/>
        <w:t xml:space="preserve">        </w:t>
      </w:r>
      <w:r w:rsidR="0000150A">
        <w:rPr>
          <w:rFonts w:ascii="Times New Roman" w:eastAsia="Times New Roman" w:hAnsi="Times New Roman" w:cs="Times New Roman"/>
          <w:kern w:val="0"/>
          <w:sz w:val="24"/>
          <w:szCs w:val="24"/>
          <w:lang w:eastAsia="fr-BE"/>
          <w14:ligatures w14:val="none"/>
        </w:rPr>
        <w:t xml:space="preserve">         </w:t>
      </w:r>
      <w:r w:rsidRPr="00857AAC">
        <w:rPr>
          <w:rFonts w:ascii="Times New Roman" w:eastAsia="Times New Roman" w:hAnsi="Times New Roman" w:cs="Times New Roman"/>
          <w:kern w:val="0"/>
          <w:sz w:val="24"/>
          <w:szCs w:val="24"/>
          <w:lang w:eastAsia="fr-BE"/>
          <w14:ligatures w14:val="none"/>
        </w:rPr>
        <w:t xml:space="preserve"> La Bourgmestre                                        </w:t>
      </w:r>
      <w:r w:rsidRPr="00857AAC">
        <w:rPr>
          <w:rFonts w:ascii="Times New Roman" w:eastAsia="Times New Roman" w:hAnsi="Times New Roman" w:cs="Times New Roman"/>
          <w:kern w:val="0"/>
          <w:sz w:val="24"/>
          <w:szCs w:val="24"/>
          <w:lang w:eastAsia="fr-BE"/>
          <w14:ligatures w14:val="none"/>
        </w:rPr>
        <w:br/>
        <w:t xml:space="preserve">                    </w:t>
      </w:r>
    </w:p>
    <w:p w14:paraId="06E4A7AC" w14:textId="77777777" w:rsidR="00AB6582" w:rsidRDefault="00AB6582" w:rsidP="00AB6582">
      <w:pPr>
        <w:pStyle w:val="NormalWeb"/>
        <w:rPr>
          <w:lang w:val="fr-FR"/>
        </w:rPr>
      </w:pPr>
      <w:r w:rsidRPr="007469E4">
        <w:rPr>
          <w:lang w:val="fr-FR"/>
        </w:rPr>
        <w:t xml:space="preserve">                                                          </w:t>
      </w:r>
    </w:p>
    <w:p w14:paraId="0D012663" w14:textId="128B8770" w:rsidR="00AB6582" w:rsidRPr="0000150A" w:rsidRDefault="00AB6582" w:rsidP="00AB6582">
      <w:pPr>
        <w:spacing w:after="40" w:line="240" w:lineRule="auto"/>
        <w:rPr>
          <w:lang w:val="nl-NL"/>
        </w:rPr>
      </w:pPr>
      <w:r w:rsidRPr="0000150A">
        <w:rPr>
          <w:rFonts w:ascii="Times New Roman" w:eastAsia="Times New Roman" w:hAnsi="Times New Roman" w:cs="Times New Roman"/>
          <w:kern w:val="0"/>
          <w:sz w:val="24"/>
          <w:szCs w:val="24"/>
          <w:lang w:val="nl-NL" w:eastAsia="fr-BE"/>
          <w14:ligatures w14:val="none"/>
        </w:rPr>
        <w:t xml:space="preserve">       </w:t>
      </w:r>
      <w:r w:rsidR="00B11987" w:rsidRPr="0000150A">
        <w:rPr>
          <w:rFonts w:ascii="Times New Roman" w:eastAsia="Times New Roman" w:hAnsi="Times New Roman" w:cs="Times New Roman"/>
          <w:kern w:val="0"/>
          <w:sz w:val="24"/>
          <w:szCs w:val="24"/>
          <w:lang w:val="nl-NL" w:eastAsia="fr-BE"/>
          <w14:ligatures w14:val="none"/>
        </w:rPr>
        <w:t>Bernadette</w:t>
      </w:r>
      <w:r w:rsidR="0000150A" w:rsidRPr="0000150A">
        <w:rPr>
          <w:rFonts w:ascii="Times New Roman" w:eastAsia="Times New Roman" w:hAnsi="Times New Roman" w:cs="Times New Roman"/>
          <w:kern w:val="0"/>
          <w:sz w:val="24"/>
          <w:szCs w:val="24"/>
          <w:lang w:val="nl-NL" w:eastAsia="fr-BE"/>
          <w14:ligatures w14:val="none"/>
        </w:rPr>
        <w:t xml:space="preserve"> ROME</w:t>
      </w:r>
      <w:r w:rsidRPr="0000150A">
        <w:rPr>
          <w:rFonts w:ascii="Times New Roman" w:eastAsia="Times New Roman" w:hAnsi="Times New Roman" w:cs="Times New Roman"/>
          <w:kern w:val="0"/>
          <w:sz w:val="24"/>
          <w:szCs w:val="24"/>
          <w:lang w:val="nl-NL" w:eastAsia="fr-BE"/>
          <w14:ligatures w14:val="none"/>
        </w:rPr>
        <w:t xml:space="preserve">                          </w:t>
      </w:r>
      <w:r w:rsidRPr="0000150A">
        <w:rPr>
          <w:rFonts w:ascii="Times New Roman" w:eastAsia="Times New Roman" w:hAnsi="Times New Roman" w:cs="Times New Roman"/>
          <w:kern w:val="0"/>
          <w:sz w:val="24"/>
          <w:szCs w:val="24"/>
          <w:lang w:val="nl-NL" w:eastAsia="fr-BE"/>
          <w14:ligatures w14:val="none"/>
        </w:rPr>
        <w:tab/>
        <w:t xml:space="preserve">      Geneviève ROLANS</w:t>
      </w:r>
      <w:r w:rsidR="0000150A">
        <w:rPr>
          <w:rFonts w:ascii="Times New Roman" w:eastAsia="Times New Roman" w:hAnsi="Times New Roman" w:cs="Times New Roman"/>
          <w:kern w:val="0"/>
          <w:sz w:val="24"/>
          <w:szCs w:val="24"/>
          <w:lang w:val="nl-NL" w:eastAsia="fr-BE"/>
          <w14:ligatures w14:val="none"/>
        </w:rPr>
        <w:t>-</w:t>
      </w:r>
      <w:r w:rsidRPr="0000150A">
        <w:rPr>
          <w:rFonts w:ascii="Times New Roman" w:eastAsia="Times New Roman" w:hAnsi="Times New Roman" w:cs="Times New Roman"/>
          <w:kern w:val="0"/>
          <w:sz w:val="24"/>
          <w:szCs w:val="24"/>
          <w:lang w:val="nl-NL" w:eastAsia="fr-BE"/>
          <w14:ligatures w14:val="none"/>
        </w:rPr>
        <w:t>BERNARD</w:t>
      </w:r>
    </w:p>
    <w:p w14:paraId="002A6096" w14:textId="77777777" w:rsidR="00AB6582" w:rsidRPr="0000150A" w:rsidRDefault="00AB6582" w:rsidP="00AB6582">
      <w:pPr>
        <w:rPr>
          <w:lang w:val="nl-NL"/>
        </w:rPr>
      </w:pPr>
    </w:p>
    <w:p w14:paraId="74C80BF1" w14:textId="77777777" w:rsidR="00AB6582" w:rsidRPr="0000150A" w:rsidRDefault="00AB6582" w:rsidP="00AB6582">
      <w:pPr>
        <w:rPr>
          <w:lang w:val="nl-NL"/>
        </w:rPr>
      </w:pPr>
    </w:p>
    <w:p w14:paraId="0AADF8E7" w14:textId="77777777" w:rsidR="00B50732" w:rsidRPr="0000150A" w:rsidRDefault="00B50732">
      <w:pPr>
        <w:rPr>
          <w:lang w:val="nl-NL"/>
        </w:rPr>
      </w:pPr>
    </w:p>
    <w:sectPr w:rsidR="00B50732" w:rsidRPr="0000150A" w:rsidSect="00AB6582">
      <w:pgSz w:w="11906" w:h="16838"/>
      <w:pgMar w:top="142" w:right="926"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F7850"/>
    <w:multiLevelType w:val="hybridMultilevel"/>
    <w:tmpl w:val="8DD009A4"/>
    <w:lvl w:ilvl="0" w:tplc="2642F48C">
      <w:start w:val="1"/>
      <w:numFmt w:val="decimalZero"/>
      <w:lvlText w:val="%1."/>
      <w:lvlJc w:val="left"/>
      <w:pPr>
        <w:ind w:left="1001" w:hanging="717"/>
      </w:pPr>
      <w:rPr>
        <w:rFonts w:hint="default"/>
        <w:b w:val="0"/>
        <w:bCs/>
        <w:i w:val="0"/>
        <w:iCs/>
      </w:rPr>
    </w:lvl>
    <w:lvl w:ilvl="1" w:tplc="080C0019">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1" w15:restartNumberingAfterBreak="0">
    <w:nsid w:val="613A3659"/>
    <w:multiLevelType w:val="hybridMultilevel"/>
    <w:tmpl w:val="F3C20754"/>
    <w:lvl w:ilvl="0" w:tplc="8E221B7E">
      <w:numFmt w:val="decimalZero"/>
      <w:lvlText w:val="%1."/>
      <w:lvlJc w:val="left"/>
      <w:pPr>
        <w:ind w:left="1650" w:hanging="516"/>
      </w:pPr>
      <w:rPr>
        <w:rFonts w:hint="default"/>
      </w:rPr>
    </w:lvl>
    <w:lvl w:ilvl="1" w:tplc="080C0019" w:tentative="1">
      <w:start w:val="1"/>
      <w:numFmt w:val="lowerLetter"/>
      <w:lvlText w:val="%2."/>
      <w:lvlJc w:val="left"/>
      <w:pPr>
        <w:ind w:left="2214" w:hanging="360"/>
      </w:pPr>
    </w:lvl>
    <w:lvl w:ilvl="2" w:tplc="080C001B" w:tentative="1">
      <w:start w:val="1"/>
      <w:numFmt w:val="lowerRoman"/>
      <w:lvlText w:val="%3."/>
      <w:lvlJc w:val="right"/>
      <w:pPr>
        <w:ind w:left="2934" w:hanging="180"/>
      </w:pPr>
    </w:lvl>
    <w:lvl w:ilvl="3" w:tplc="080C000F" w:tentative="1">
      <w:start w:val="1"/>
      <w:numFmt w:val="decimal"/>
      <w:lvlText w:val="%4."/>
      <w:lvlJc w:val="left"/>
      <w:pPr>
        <w:ind w:left="3654" w:hanging="360"/>
      </w:pPr>
    </w:lvl>
    <w:lvl w:ilvl="4" w:tplc="080C0019" w:tentative="1">
      <w:start w:val="1"/>
      <w:numFmt w:val="lowerLetter"/>
      <w:lvlText w:val="%5."/>
      <w:lvlJc w:val="left"/>
      <w:pPr>
        <w:ind w:left="4374" w:hanging="360"/>
      </w:pPr>
    </w:lvl>
    <w:lvl w:ilvl="5" w:tplc="080C001B" w:tentative="1">
      <w:start w:val="1"/>
      <w:numFmt w:val="lowerRoman"/>
      <w:lvlText w:val="%6."/>
      <w:lvlJc w:val="right"/>
      <w:pPr>
        <w:ind w:left="5094" w:hanging="180"/>
      </w:pPr>
    </w:lvl>
    <w:lvl w:ilvl="6" w:tplc="080C000F" w:tentative="1">
      <w:start w:val="1"/>
      <w:numFmt w:val="decimal"/>
      <w:lvlText w:val="%7."/>
      <w:lvlJc w:val="left"/>
      <w:pPr>
        <w:ind w:left="5814" w:hanging="360"/>
      </w:pPr>
    </w:lvl>
    <w:lvl w:ilvl="7" w:tplc="080C0019" w:tentative="1">
      <w:start w:val="1"/>
      <w:numFmt w:val="lowerLetter"/>
      <w:lvlText w:val="%8."/>
      <w:lvlJc w:val="left"/>
      <w:pPr>
        <w:ind w:left="6534" w:hanging="360"/>
      </w:pPr>
    </w:lvl>
    <w:lvl w:ilvl="8" w:tplc="080C001B" w:tentative="1">
      <w:start w:val="1"/>
      <w:numFmt w:val="lowerRoman"/>
      <w:lvlText w:val="%9."/>
      <w:lvlJc w:val="right"/>
      <w:pPr>
        <w:ind w:left="7254" w:hanging="180"/>
      </w:pPr>
    </w:lvl>
  </w:abstractNum>
  <w:num w:numId="1" w16cid:durableId="1337340921">
    <w:abstractNumId w:val="0"/>
  </w:num>
  <w:num w:numId="2" w16cid:durableId="1839610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582"/>
    <w:rsid w:val="0000150A"/>
    <w:rsid w:val="000C4E68"/>
    <w:rsid w:val="00120099"/>
    <w:rsid w:val="00127A8E"/>
    <w:rsid w:val="001A1621"/>
    <w:rsid w:val="001D06F0"/>
    <w:rsid w:val="00207986"/>
    <w:rsid w:val="00250E85"/>
    <w:rsid w:val="00377260"/>
    <w:rsid w:val="00590DB0"/>
    <w:rsid w:val="006C066D"/>
    <w:rsid w:val="00745E00"/>
    <w:rsid w:val="00860E29"/>
    <w:rsid w:val="00896513"/>
    <w:rsid w:val="009C3518"/>
    <w:rsid w:val="009D3146"/>
    <w:rsid w:val="00AB6582"/>
    <w:rsid w:val="00B11987"/>
    <w:rsid w:val="00B42D34"/>
    <w:rsid w:val="00B50732"/>
    <w:rsid w:val="00C57DB9"/>
    <w:rsid w:val="00D668A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EBEC2"/>
  <w15:chartTrackingRefBased/>
  <w15:docId w15:val="{87DCF8FE-6AA3-4839-B0D5-792461D40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582"/>
  </w:style>
  <w:style w:type="paragraph" w:styleId="Titre1">
    <w:name w:val="heading 1"/>
    <w:basedOn w:val="Normal"/>
    <w:next w:val="Normal"/>
    <w:link w:val="Titre1Car"/>
    <w:uiPriority w:val="9"/>
    <w:qFormat/>
    <w:rsid w:val="00AB658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AB658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AB6582"/>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AB6582"/>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AB6582"/>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AB658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B658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B658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B658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B6582"/>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AB6582"/>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AB6582"/>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AB6582"/>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AB6582"/>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AB658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B658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B658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B6582"/>
    <w:rPr>
      <w:rFonts w:eastAsiaTheme="majorEastAsia" w:cstheme="majorBidi"/>
      <w:color w:val="272727" w:themeColor="text1" w:themeTint="D8"/>
    </w:rPr>
  </w:style>
  <w:style w:type="paragraph" w:styleId="Titre">
    <w:name w:val="Title"/>
    <w:basedOn w:val="Normal"/>
    <w:next w:val="Normal"/>
    <w:link w:val="TitreCar"/>
    <w:uiPriority w:val="10"/>
    <w:qFormat/>
    <w:rsid w:val="00AB6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B658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B658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B658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B6582"/>
    <w:pPr>
      <w:spacing w:before="160"/>
      <w:jc w:val="center"/>
    </w:pPr>
    <w:rPr>
      <w:i/>
      <w:iCs/>
      <w:color w:val="404040" w:themeColor="text1" w:themeTint="BF"/>
    </w:rPr>
  </w:style>
  <w:style w:type="character" w:customStyle="1" w:styleId="CitationCar">
    <w:name w:val="Citation Car"/>
    <w:basedOn w:val="Policepardfaut"/>
    <w:link w:val="Citation"/>
    <w:uiPriority w:val="29"/>
    <w:rsid w:val="00AB6582"/>
    <w:rPr>
      <w:i/>
      <w:iCs/>
      <w:color w:val="404040" w:themeColor="text1" w:themeTint="BF"/>
    </w:rPr>
  </w:style>
  <w:style w:type="paragraph" w:styleId="Paragraphedeliste">
    <w:name w:val="List Paragraph"/>
    <w:basedOn w:val="Normal"/>
    <w:uiPriority w:val="34"/>
    <w:qFormat/>
    <w:rsid w:val="00AB6582"/>
    <w:pPr>
      <w:ind w:left="720"/>
      <w:contextualSpacing/>
    </w:pPr>
  </w:style>
  <w:style w:type="character" w:styleId="Accentuationintense">
    <w:name w:val="Intense Emphasis"/>
    <w:basedOn w:val="Policepardfaut"/>
    <w:uiPriority w:val="21"/>
    <w:qFormat/>
    <w:rsid w:val="00AB6582"/>
    <w:rPr>
      <w:i/>
      <w:iCs/>
      <w:color w:val="2E74B5" w:themeColor="accent1" w:themeShade="BF"/>
    </w:rPr>
  </w:style>
  <w:style w:type="paragraph" w:styleId="Citationintense">
    <w:name w:val="Intense Quote"/>
    <w:basedOn w:val="Normal"/>
    <w:next w:val="Normal"/>
    <w:link w:val="CitationintenseCar"/>
    <w:uiPriority w:val="30"/>
    <w:qFormat/>
    <w:rsid w:val="00AB658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AB6582"/>
    <w:rPr>
      <w:i/>
      <w:iCs/>
      <w:color w:val="2E74B5" w:themeColor="accent1" w:themeShade="BF"/>
    </w:rPr>
  </w:style>
  <w:style w:type="character" w:styleId="Rfrenceintense">
    <w:name w:val="Intense Reference"/>
    <w:basedOn w:val="Policepardfaut"/>
    <w:uiPriority w:val="32"/>
    <w:qFormat/>
    <w:rsid w:val="00AB6582"/>
    <w:rPr>
      <w:b/>
      <w:bCs/>
      <w:smallCaps/>
      <w:color w:val="2E74B5" w:themeColor="accent1" w:themeShade="BF"/>
      <w:spacing w:val="5"/>
    </w:rPr>
  </w:style>
  <w:style w:type="paragraph" w:styleId="NormalWeb">
    <w:name w:val="Normal (Web)"/>
    <w:basedOn w:val="Normal"/>
    <w:uiPriority w:val="99"/>
    <w:unhideWhenUsed/>
    <w:rsid w:val="00AB6582"/>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326</Words>
  <Characters>1794</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Christiaens</dc:creator>
  <cp:keywords/>
  <dc:description/>
  <cp:lastModifiedBy>Bernadette Rome</cp:lastModifiedBy>
  <cp:revision>3</cp:revision>
  <cp:lastPrinted>2026-08-19T14:32:00Z</cp:lastPrinted>
  <dcterms:created xsi:type="dcterms:W3CDTF">2026-09-22T13:15:00Z</dcterms:created>
  <dcterms:modified xsi:type="dcterms:W3CDTF">2026-09-22T13:17:00Z</dcterms:modified>
</cp:coreProperties>
</file>