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0DFE9" w14:textId="77777777" w:rsidR="006A3FC6" w:rsidRPr="007469E4" w:rsidRDefault="006A3FC6" w:rsidP="006A3FC6">
      <w:pPr>
        <w:spacing w:after="0" w:line="240" w:lineRule="auto"/>
        <w:ind w:left="1134"/>
        <w:rPr>
          <w:rFonts w:ascii="Times New Roman" w:eastAsia="Times New Roman" w:hAnsi="Times New Roman" w:cs="Times New Roman"/>
          <w:b/>
          <w:kern w:val="0"/>
          <w:sz w:val="24"/>
          <w:szCs w:val="24"/>
          <w:lang w:eastAsia="fr-BE"/>
          <w14:ligatures w14:val="none"/>
        </w:rPr>
      </w:pPr>
    </w:p>
    <w:p w14:paraId="2B3ADA38" w14:textId="6CDD652A" w:rsidR="006A3FC6" w:rsidRPr="007469E4" w:rsidRDefault="006A3FC6" w:rsidP="006A3FC6">
      <w:pPr>
        <w:spacing w:after="0" w:line="240" w:lineRule="auto"/>
        <w:ind w:left="1134"/>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b/>
          <w:kern w:val="0"/>
          <w:sz w:val="24"/>
          <w:szCs w:val="24"/>
          <w:lang w:eastAsia="fr-BE"/>
          <w14:ligatures w14:val="none"/>
        </w:rPr>
        <w:t>COMMUNE DE 4357</w:t>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t xml:space="preserve">       Donceel, le </w:t>
      </w:r>
      <w:r>
        <w:rPr>
          <w:rFonts w:ascii="Times New Roman" w:eastAsia="Times New Roman" w:hAnsi="Times New Roman" w:cs="Times New Roman"/>
          <w:kern w:val="0"/>
          <w:sz w:val="24"/>
          <w:szCs w:val="24"/>
          <w:lang w:eastAsia="fr-BE"/>
          <w14:ligatures w14:val="none"/>
        </w:rPr>
        <w:t>14 octobre 2026</w:t>
      </w:r>
      <w:r w:rsidRPr="007469E4">
        <w:rPr>
          <w:rFonts w:ascii="Times New Roman" w:eastAsia="Times New Roman" w:hAnsi="Times New Roman" w:cs="Times New Roman"/>
          <w:kern w:val="0"/>
          <w:sz w:val="24"/>
          <w:szCs w:val="24"/>
          <w:lang w:eastAsia="fr-BE"/>
          <w14:ligatures w14:val="none"/>
        </w:rPr>
        <w:t xml:space="preserve">     </w:t>
      </w:r>
    </w:p>
    <w:p w14:paraId="0BD25177" w14:textId="77777777" w:rsidR="006A3FC6" w:rsidRDefault="006A3FC6" w:rsidP="006A3FC6">
      <w:pPr>
        <w:pBdr>
          <w:bottom w:val="dotted" w:sz="24" w:space="1" w:color="auto"/>
        </w:pBdr>
        <w:spacing w:after="0" w:line="240" w:lineRule="auto"/>
        <w:ind w:left="1134"/>
        <w:rPr>
          <w:rFonts w:ascii="Times New Roman" w:eastAsia="Times New Roman" w:hAnsi="Times New Roman" w:cs="Times New Roman"/>
          <w:b/>
          <w:kern w:val="0"/>
          <w:sz w:val="24"/>
          <w:szCs w:val="24"/>
          <w:lang w:eastAsia="fr-BE"/>
          <w14:ligatures w14:val="none"/>
        </w:rPr>
      </w:pPr>
      <w:r w:rsidRPr="007469E4">
        <w:rPr>
          <w:rFonts w:ascii="Times New Roman" w:eastAsia="Times New Roman" w:hAnsi="Times New Roman" w:cs="Times New Roman"/>
          <w:b/>
          <w:kern w:val="0"/>
          <w:sz w:val="24"/>
          <w:szCs w:val="24"/>
          <w:lang w:eastAsia="fr-BE"/>
          <w14:ligatures w14:val="none"/>
        </w:rPr>
        <w:t>DONCEEL</w:t>
      </w:r>
      <w:r w:rsidRPr="007469E4">
        <w:rPr>
          <w:rFonts w:ascii="Times New Roman" w:eastAsia="Times New Roman" w:hAnsi="Times New Roman" w:cs="Times New Roman"/>
          <w:kern w:val="0"/>
          <w:sz w:val="24"/>
          <w:szCs w:val="24"/>
          <w:lang w:eastAsia="fr-BE"/>
          <w14:ligatures w14:val="none"/>
        </w:rPr>
        <w:br/>
      </w:r>
      <w:r w:rsidRPr="007469E4">
        <w:rPr>
          <w:rFonts w:ascii="Times New Roman" w:eastAsia="Times New Roman" w:hAnsi="Times New Roman" w:cs="Times New Roman"/>
          <w:b/>
          <w:kern w:val="0"/>
          <w:sz w:val="24"/>
          <w:szCs w:val="24"/>
          <w:lang w:eastAsia="fr-BE"/>
          <w14:ligatures w14:val="none"/>
        </w:rPr>
        <w:t xml:space="preserve">                          CONVOCATION DU CONSEIL COMMUNAL</w:t>
      </w:r>
    </w:p>
    <w:p w14:paraId="1E8C01C6" w14:textId="77777777" w:rsidR="006A3FC6" w:rsidRPr="007469E4" w:rsidRDefault="006A3FC6" w:rsidP="006A3FC6">
      <w:pPr>
        <w:pBdr>
          <w:bottom w:val="dotted" w:sz="24" w:space="1" w:color="auto"/>
        </w:pBdr>
        <w:spacing w:after="0" w:line="240" w:lineRule="auto"/>
        <w:ind w:left="1134"/>
        <w:rPr>
          <w:rFonts w:ascii="Times New Roman" w:eastAsia="Times New Roman" w:hAnsi="Times New Roman" w:cs="Times New Roman"/>
          <w:kern w:val="0"/>
          <w:sz w:val="24"/>
          <w:szCs w:val="24"/>
          <w:lang w:eastAsia="fr-BE"/>
          <w14:ligatures w14:val="none"/>
        </w:rPr>
      </w:pPr>
    </w:p>
    <w:p w14:paraId="7C2CBD9A" w14:textId="77777777" w:rsidR="006A3FC6" w:rsidRPr="007469E4" w:rsidRDefault="006A3FC6" w:rsidP="006A3FC6">
      <w:pPr>
        <w:spacing w:after="0" w:line="240" w:lineRule="auto"/>
        <w:ind w:left="567"/>
        <w:rPr>
          <w:rFonts w:ascii="Times New Roman" w:eastAsia="Times New Roman" w:hAnsi="Times New Roman" w:cs="Times New Roman"/>
          <w:kern w:val="0"/>
          <w:sz w:val="24"/>
          <w:szCs w:val="24"/>
          <w:lang w:eastAsia="fr-BE"/>
          <w14:ligatures w14:val="none"/>
        </w:rPr>
      </w:pPr>
    </w:p>
    <w:p w14:paraId="5B72B162" w14:textId="2CFC0268" w:rsidR="006A3FC6" w:rsidRPr="007469E4" w:rsidRDefault="006A3FC6" w:rsidP="006A3FC6">
      <w:pPr>
        <w:spacing w:after="0" w:line="240" w:lineRule="auto"/>
        <w:ind w:left="567"/>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kern w:val="0"/>
          <w:sz w:val="24"/>
          <w:szCs w:val="24"/>
          <w:lang w:eastAsia="fr-BE"/>
          <w14:ligatures w14:val="none"/>
        </w:rPr>
        <w:t>Conformément aux articles L1122-12 et L1122-13 du code de la démocratie locale et de la décentralisation, nous avons l'honneur de vous convoquer à la séance du Conseil qui aura lieu</w:t>
      </w:r>
      <w:r w:rsidRPr="007469E4">
        <w:rPr>
          <w:rFonts w:ascii="Times New Roman" w:eastAsia="Times New Roman" w:hAnsi="Times New Roman" w:cs="Times New Roman"/>
          <w:b/>
          <w:kern w:val="0"/>
          <w:sz w:val="24"/>
          <w:szCs w:val="24"/>
          <w:lang w:eastAsia="fr-BE"/>
          <w14:ligatures w14:val="none"/>
        </w:rPr>
        <w:t xml:space="preserve"> </w:t>
      </w:r>
      <w:r w:rsidRPr="007469E4">
        <w:rPr>
          <w:rFonts w:ascii="Times New Roman" w:eastAsia="Times New Roman" w:hAnsi="Times New Roman" w:cs="Times New Roman"/>
          <w:kern w:val="0"/>
          <w:sz w:val="24"/>
          <w:szCs w:val="24"/>
          <w:lang w:eastAsia="fr-BE"/>
          <w14:ligatures w14:val="none"/>
        </w:rPr>
        <w:t xml:space="preserve">le </w:t>
      </w:r>
      <w:r>
        <w:rPr>
          <w:rFonts w:ascii="Times New Roman" w:eastAsia="Times New Roman" w:hAnsi="Times New Roman" w:cs="Times New Roman"/>
          <w:b/>
          <w:color w:val="FF0000"/>
          <w:kern w:val="0"/>
          <w:sz w:val="24"/>
          <w:szCs w:val="24"/>
          <w:lang w:eastAsia="fr-BE"/>
          <w14:ligatures w14:val="none"/>
        </w:rPr>
        <w:t>jeudi 22 octobre 2026</w:t>
      </w:r>
      <w:r w:rsidRPr="007469E4">
        <w:rPr>
          <w:rFonts w:ascii="Times New Roman" w:eastAsia="Times New Roman" w:hAnsi="Times New Roman" w:cs="Times New Roman"/>
          <w:color w:val="FF0000"/>
          <w:kern w:val="0"/>
          <w:sz w:val="24"/>
          <w:szCs w:val="24"/>
          <w:lang w:eastAsia="fr-BE"/>
          <w14:ligatures w14:val="none"/>
        </w:rPr>
        <w:t xml:space="preserve"> </w:t>
      </w:r>
      <w:r w:rsidRPr="007469E4">
        <w:rPr>
          <w:rFonts w:ascii="Times New Roman" w:eastAsia="Times New Roman" w:hAnsi="Times New Roman" w:cs="Times New Roman"/>
          <w:kern w:val="0"/>
          <w:sz w:val="24"/>
          <w:szCs w:val="24"/>
          <w:lang w:eastAsia="fr-BE"/>
          <w14:ligatures w14:val="none"/>
        </w:rPr>
        <w:t>à</w:t>
      </w:r>
      <w:r>
        <w:rPr>
          <w:rFonts w:ascii="Times New Roman" w:eastAsia="Times New Roman" w:hAnsi="Times New Roman" w:cs="Times New Roman"/>
          <w:kern w:val="0"/>
          <w:sz w:val="24"/>
          <w:szCs w:val="24"/>
          <w:lang w:eastAsia="fr-BE"/>
          <w14:ligatures w14:val="none"/>
        </w:rPr>
        <w:t xml:space="preserve"> </w:t>
      </w:r>
      <w:r w:rsidRPr="00061E8F">
        <w:rPr>
          <w:rFonts w:ascii="Times New Roman" w:eastAsia="Times New Roman" w:hAnsi="Times New Roman" w:cs="Times New Roman"/>
          <w:b/>
          <w:kern w:val="0"/>
          <w:sz w:val="24"/>
          <w:szCs w:val="24"/>
          <w:highlight w:val="yellow"/>
          <w:lang w:eastAsia="fr-BE"/>
          <w14:ligatures w14:val="none"/>
        </w:rPr>
        <w:t>19h</w:t>
      </w:r>
      <w:r w:rsidR="00061E8F" w:rsidRPr="00061E8F">
        <w:rPr>
          <w:rFonts w:ascii="Times New Roman" w:eastAsia="Times New Roman" w:hAnsi="Times New Roman" w:cs="Times New Roman"/>
          <w:b/>
          <w:kern w:val="0"/>
          <w:sz w:val="24"/>
          <w:szCs w:val="24"/>
          <w:highlight w:val="yellow"/>
          <w:lang w:eastAsia="fr-BE"/>
          <w14:ligatures w14:val="none"/>
        </w:rPr>
        <w:t>3</w:t>
      </w:r>
      <w:r w:rsidRPr="00061E8F">
        <w:rPr>
          <w:rFonts w:ascii="Times New Roman" w:eastAsia="Times New Roman" w:hAnsi="Times New Roman" w:cs="Times New Roman"/>
          <w:b/>
          <w:kern w:val="0"/>
          <w:sz w:val="24"/>
          <w:szCs w:val="24"/>
          <w:highlight w:val="yellow"/>
          <w:lang w:eastAsia="fr-BE"/>
          <w14:ligatures w14:val="none"/>
        </w:rPr>
        <w:t>0</w:t>
      </w:r>
      <w:r w:rsidRPr="007469E4">
        <w:rPr>
          <w:rFonts w:ascii="Times New Roman" w:eastAsia="Times New Roman" w:hAnsi="Times New Roman" w:cs="Times New Roman"/>
          <w:kern w:val="0"/>
          <w:sz w:val="24"/>
          <w:szCs w:val="24"/>
          <w:lang w:eastAsia="fr-BE"/>
          <w14:ligatures w14:val="none"/>
        </w:rPr>
        <w:t xml:space="preserve"> dans la salle du Conseil communal</w:t>
      </w:r>
    </w:p>
    <w:p w14:paraId="5A0BE0EE" w14:textId="77777777" w:rsidR="006A3FC6" w:rsidRPr="007469E4" w:rsidRDefault="006A3FC6" w:rsidP="006A3FC6">
      <w:pPr>
        <w:spacing w:after="0" w:line="240" w:lineRule="auto"/>
        <w:ind w:left="567"/>
        <w:rPr>
          <w:rFonts w:ascii="Times New Roman" w:eastAsia="Times New Roman" w:hAnsi="Times New Roman" w:cs="Times New Roman"/>
          <w:kern w:val="0"/>
          <w:sz w:val="24"/>
          <w:szCs w:val="24"/>
          <w:lang w:eastAsia="fr-BE"/>
          <w14:ligatures w14:val="none"/>
        </w:rPr>
      </w:pPr>
    </w:p>
    <w:p w14:paraId="14C0EC9F" w14:textId="77777777" w:rsidR="006A3FC6" w:rsidRPr="007469E4" w:rsidRDefault="006A3FC6" w:rsidP="006A3FC6">
      <w:pPr>
        <w:pBdr>
          <w:top w:val="single" w:sz="4" w:space="1" w:color="auto"/>
          <w:left w:val="single" w:sz="4" w:space="4" w:color="auto"/>
          <w:bottom w:val="single" w:sz="4" w:space="1" w:color="auto"/>
          <w:right w:val="single" w:sz="4" w:space="4" w:color="auto"/>
        </w:pBdr>
        <w:spacing w:after="0" w:line="240" w:lineRule="auto"/>
        <w:ind w:left="567"/>
        <w:rPr>
          <w:rFonts w:ascii="Times New Roman" w:eastAsia="Times New Roman" w:hAnsi="Times New Roman" w:cs="Times New Roman"/>
          <w:i/>
          <w:kern w:val="0"/>
          <w:sz w:val="20"/>
          <w:szCs w:val="20"/>
          <w:lang w:eastAsia="fr-BE"/>
          <w14:ligatures w14:val="none"/>
        </w:rPr>
      </w:pPr>
      <w:r w:rsidRPr="007469E4">
        <w:rPr>
          <w:rFonts w:ascii="Times New Roman" w:eastAsia="Times New Roman" w:hAnsi="Times New Roman" w:cs="Times New Roman"/>
          <w:i/>
          <w:kern w:val="0"/>
          <w:sz w:val="20"/>
          <w:szCs w:val="20"/>
          <w:lang w:eastAsia="fr-BE"/>
          <w14:ligatures w14:val="none"/>
        </w:rPr>
        <w:t>Art.l1122-17 de la CDLD : "Le Conseil ne peut prendre de résolution si la majorité de ses membres en fonction n'est présente. Cependant si l'assemblée a été convoquée deux fois sans s'être trouvée en nombre compétent, elle pourra, après une nouvelle et dernière convocation, délibérer, quel que soit le nombre des membres présents, sur les objets mis pour la troisième fois à l'ordre du jour."</w:t>
      </w:r>
    </w:p>
    <w:p w14:paraId="4842414A" w14:textId="77777777" w:rsidR="006A3FC6" w:rsidRPr="007469E4" w:rsidRDefault="006A3FC6" w:rsidP="006A3FC6">
      <w:pPr>
        <w:spacing w:after="0" w:line="240" w:lineRule="auto"/>
        <w:ind w:left="567"/>
        <w:jc w:val="center"/>
        <w:rPr>
          <w:rFonts w:ascii="Times New Roman" w:eastAsia="Times New Roman" w:hAnsi="Times New Roman" w:cs="Times New Roman"/>
          <w:kern w:val="0"/>
          <w:sz w:val="24"/>
          <w:szCs w:val="24"/>
          <w:lang w:eastAsia="fr-BE"/>
          <w14:ligatures w14:val="none"/>
        </w:rPr>
      </w:pPr>
    </w:p>
    <w:p w14:paraId="30CF9032" w14:textId="77777777" w:rsidR="006A3FC6" w:rsidRPr="007469E4" w:rsidRDefault="006A3FC6" w:rsidP="006A3FC6">
      <w:pPr>
        <w:spacing w:after="0" w:line="240" w:lineRule="auto"/>
        <w:ind w:left="567"/>
        <w:jc w:val="center"/>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kern w:val="0"/>
          <w:sz w:val="24"/>
          <w:szCs w:val="24"/>
          <w:lang w:eastAsia="fr-BE"/>
          <w14:ligatures w14:val="none"/>
        </w:rPr>
        <w:t xml:space="preserve">L'ORDRE DU JOUR (1ère convocation) de cette assemblée est reproduit ci-après : </w:t>
      </w:r>
    </w:p>
    <w:p w14:paraId="25DB9F9D" w14:textId="77777777" w:rsidR="006A3FC6" w:rsidRDefault="006A3FC6" w:rsidP="006A3FC6">
      <w:pPr>
        <w:spacing w:after="40" w:line="240" w:lineRule="auto"/>
        <w:rPr>
          <w:rFonts w:ascii="Times New Roman" w:eastAsia="Times New Roman" w:hAnsi="Times New Roman" w:cs="Times New Roman"/>
          <w:i/>
          <w:kern w:val="0"/>
          <w:sz w:val="24"/>
          <w:szCs w:val="24"/>
          <w:lang w:eastAsia="fr-BE"/>
          <w14:ligatures w14:val="none"/>
        </w:rPr>
      </w:pPr>
    </w:p>
    <w:p w14:paraId="75870E84" w14:textId="77777777" w:rsidR="006A3FC6" w:rsidRDefault="006A3FC6" w:rsidP="006A3FC6">
      <w:pPr>
        <w:spacing w:after="40" w:line="240" w:lineRule="auto"/>
        <w:rPr>
          <w:rFonts w:ascii="Times New Roman" w:eastAsia="Times New Roman" w:hAnsi="Times New Roman" w:cs="Times New Roman"/>
          <w:i/>
          <w:kern w:val="0"/>
          <w:sz w:val="24"/>
          <w:szCs w:val="24"/>
          <w:lang w:eastAsia="fr-BE"/>
          <w14:ligatures w14:val="none"/>
        </w:rPr>
      </w:pPr>
    </w:p>
    <w:p w14:paraId="5944DEE7" w14:textId="77777777" w:rsidR="006A3FC6" w:rsidRPr="00061E8F" w:rsidRDefault="006A3FC6" w:rsidP="006A3FC6">
      <w:pPr>
        <w:spacing w:after="40" w:line="240" w:lineRule="auto"/>
        <w:rPr>
          <w:rFonts w:ascii="Times New Roman" w:eastAsia="Times New Roman" w:hAnsi="Times New Roman" w:cs="Times New Roman"/>
          <w:i/>
          <w:color w:val="0070C0"/>
          <w:kern w:val="0"/>
          <w:sz w:val="24"/>
          <w:szCs w:val="24"/>
          <w:lang w:eastAsia="fr-BE"/>
          <w14:ligatures w14:val="none"/>
        </w:rPr>
      </w:pPr>
    </w:p>
    <w:p w14:paraId="45207238" w14:textId="3DB03376" w:rsidR="00061E8F" w:rsidRPr="00061E8F" w:rsidRDefault="00061E8F" w:rsidP="00061E8F">
      <w:pPr>
        <w:spacing w:after="40" w:line="240" w:lineRule="auto"/>
        <w:jc w:val="center"/>
        <w:rPr>
          <w:rFonts w:ascii="Times New Roman" w:eastAsia="Times New Roman" w:hAnsi="Times New Roman" w:cs="Times New Roman"/>
          <w:i/>
          <w:color w:val="0070C0"/>
          <w:kern w:val="0"/>
          <w:sz w:val="24"/>
          <w:szCs w:val="24"/>
          <w:lang w:eastAsia="fr-BE"/>
          <w14:ligatures w14:val="none"/>
        </w:rPr>
      </w:pPr>
      <w:r w:rsidRPr="00061E8F">
        <w:rPr>
          <w:rFonts w:ascii="Times New Roman" w:eastAsia="Times New Roman" w:hAnsi="Times New Roman" w:cs="Times New Roman"/>
          <w:i/>
          <w:color w:val="0070C0"/>
          <w:kern w:val="0"/>
          <w:sz w:val="24"/>
          <w:szCs w:val="24"/>
          <w:lang w:eastAsia="fr-BE"/>
          <w14:ligatures w14:val="none"/>
        </w:rPr>
        <w:t>Façades fleuries – Remise des prix aux lauréats</w:t>
      </w:r>
      <w:r w:rsidR="00D454A7">
        <w:rPr>
          <w:rFonts w:ascii="Times New Roman" w:eastAsia="Times New Roman" w:hAnsi="Times New Roman" w:cs="Times New Roman"/>
          <w:i/>
          <w:color w:val="0070C0"/>
          <w:kern w:val="0"/>
          <w:sz w:val="24"/>
          <w:szCs w:val="24"/>
          <w:lang w:eastAsia="fr-BE"/>
          <w14:ligatures w14:val="none"/>
        </w:rPr>
        <w:t xml:space="preserve"> à 19h30</w:t>
      </w:r>
    </w:p>
    <w:p w14:paraId="2775273D" w14:textId="77777777" w:rsidR="00061E8F" w:rsidRDefault="00061E8F" w:rsidP="006A3FC6">
      <w:pPr>
        <w:spacing w:after="40" w:line="240" w:lineRule="auto"/>
        <w:rPr>
          <w:rFonts w:ascii="Times New Roman" w:eastAsia="Times New Roman" w:hAnsi="Times New Roman" w:cs="Times New Roman"/>
          <w:i/>
          <w:kern w:val="0"/>
          <w:sz w:val="24"/>
          <w:szCs w:val="24"/>
          <w:lang w:eastAsia="fr-BE"/>
          <w14:ligatures w14:val="none"/>
        </w:rPr>
      </w:pPr>
    </w:p>
    <w:p w14:paraId="422834FC" w14:textId="77777777" w:rsidR="006A3FC6" w:rsidRDefault="006A3FC6" w:rsidP="006A3FC6">
      <w:pPr>
        <w:spacing w:after="40" w:line="240" w:lineRule="auto"/>
        <w:jc w:val="center"/>
        <w:rPr>
          <w:rFonts w:ascii="Times New Roman" w:eastAsia="Times New Roman" w:hAnsi="Times New Roman" w:cs="Times New Roman"/>
          <w:i/>
          <w:color w:val="0070C0"/>
          <w:kern w:val="0"/>
          <w:sz w:val="24"/>
          <w:szCs w:val="24"/>
          <w:lang w:eastAsia="fr-BE"/>
          <w14:ligatures w14:val="none"/>
        </w:rPr>
      </w:pPr>
      <w:r w:rsidRPr="001D06F0">
        <w:rPr>
          <w:rFonts w:ascii="Times New Roman" w:eastAsia="Times New Roman" w:hAnsi="Times New Roman" w:cs="Times New Roman"/>
          <w:i/>
          <w:color w:val="0070C0"/>
          <w:kern w:val="0"/>
          <w:sz w:val="24"/>
          <w:szCs w:val="24"/>
          <w:lang w:eastAsia="fr-BE"/>
          <w14:ligatures w14:val="none"/>
        </w:rPr>
        <w:t>Communication de l’encaisse de Monsieur le Receveur régional</w:t>
      </w:r>
    </w:p>
    <w:p w14:paraId="15847F40" w14:textId="77777777" w:rsidR="006A3FC6" w:rsidRPr="007469E4" w:rsidRDefault="006A3FC6" w:rsidP="006A3FC6">
      <w:pPr>
        <w:spacing w:after="40" w:line="240" w:lineRule="auto"/>
        <w:rPr>
          <w:rFonts w:ascii="Times New Roman" w:eastAsia="Times New Roman" w:hAnsi="Times New Roman" w:cs="Times New Roman"/>
          <w:i/>
          <w:kern w:val="0"/>
          <w:sz w:val="24"/>
          <w:szCs w:val="24"/>
          <w:lang w:eastAsia="fr-BE"/>
          <w14:ligatures w14:val="none"/>
        </w:rPr>
      </w:pPr>
    </w:p>
    <w:p w14:paraId="1712749F" w14:textId="77777777" w:rsidR="006A3FC6" w:rsidRDefault="006A3FC6" w:rsidP="006A3FC6">
      <w:pPr>
        <w:spacing w:after="40" w:line="240" w:lineRule="auto"/>
        <w:ind w:left="357"/>
        <w:jc w:val="center"/>
        <w:rPr>
          <w:rFonts w:ascii="Times New Roman" w:eastAsia="Times New Roman" w:hAnsi="Times New Roman" w:cs="Times New Roman"/>
          <w:i/>
          <w:kern w:val="0"/>
          <w:sz w:val="24"/>
          <w:szCs w:val="24"/>
          <w:lang w:eastAsia="fr-BE"/>
          <w14:ligatures w14:val="none"/>
        </w:rPr>
      </w:pPr>
      <w:r w:rsidRPr="007469E4">
        <w:rPr>
          <w:rFonts w:ascii="Times New Roman" w:eastAsia="Times New Roman" w:hAnsi="Times New Roman" w:cs="Times New Roman"/>
          <w:b/>
          <w:i/>
          <w:kern w:val="0"/>
          <w:sz w:val="24"/>
          <w:szCs w:val="24"/>
          <w:u w:val="single"/>
          <w:lang w:eastAsia="fr-BE"/>
          <w14:ligatures w14:val="none"/>
        </w:rPr>
        <w:t>Séance Publique</w:t>
      </w:r>
      <w:r>
        <w:rPr>
          <w:rFonts w:ascii="Times New Roman" w:eastAsia="Times New Roman" w:hAnsi="Times New Roman" w:cs="Times New Roman"/>
          <w:i/>
          <w:kern w:val="0"/>
          <w:sz w:val="24"/>
          <w:szCs w:val="24"/>
          <w:lang w:eastAsia="fr-BE"/>
          <w14:ligatures w14:val="none"/>
        </w:rPr>
        <w:t xml:space="preserve">    </w:t>
      </w:r>
    </w:p>
    <w:p w14:paraId="3A10BE58" w14:textId="77777777" w:rsidR="006A3FC6" w:rsidRDefault="006A3FC6" w:rsidP="006A3FC6">
      <w:pPr>
        <w:spacing w:after="40" w:line="240" w:lineRule="auto"/>
        <w:ind w:left="357"/>
        <w:jc w:val="center"/>
        <w:rPr>
          <w:rFonts w:ascii="Times New Roman" w:eastAsia="Times New Roman" w:hAnsi="Times New Roman" w:cs="Times New Roman"/>
          <w:i/>
          <w:kern w:val="0"/>
          <w:sz w:val="24"/>
          <w:szCs w:val="24"/>
          <w:lang w:eastAsia="fr-BE"/>
          <w14:ligatures w14:val="none"/>
        </w:rPr>
      </w:pPr>
    </w:p>
    <w:p w14:paraId="2F6313DB" w14:textId="6F46E37D" w:rsidR="006A3FC6" w:rsidRDefault="006A3FC6" w:rsidP="006A3FC6">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Procès-verbal de la séance du </w:t>
      </w:r>
      <w:r w:rsidR="00061E8F">
        <w:rPr>
          <w:rFonts w:ascii="Times New Roman" w:eastAsia="Times New Roman" w:hAnsi="Times New Roman" w:cs="Times New Roman"/>
          <w:kern w:val="0"/>
          <w:sz w:val="24"/>
          <w:szCs w:val="24"/>
          <w:lang w:eastAsia="fr-BE"/>
          <w14:ligatures w14:val="none"/>
        </w:rPr>
        <w:t>30/09/</w:t>
      </w:r>
      <w:r>
        <w:rPr>
          <w:rFonts w:ascii="Times New Roman" w:eastAsia="Times New Roman" w:hAnsi="Times New Roman" w:cs="Times New Roman"/>
          <w:kern w:val="0"/>
          <w:sz w:val="24"/>
          <w:szCs w:val="24"/>
          <w:lang w:eastAsia="fr-BE"/>
          <w14:ligatures w14:val="none"/>
        </w:rPr>
        <w:t xml:space="preserve">2026 – Approbation </w:t>
      </w:r>
    </w:p>
    <w:p w14:paraId="043DD6B2" w14:textId="61CC1716" w:rsidR="006A3FC6" w:rsidRDefault="00897CAD" w:rsidP="00061E8F">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Taux de couverture en matière de déchets ménagers – Approbation du coût-vérité pour le budget 2027</w:t>
      </w:r>
    </w:p>
    <w:p w14:paraId="7705E2ED" w14:textId="65F2CC0D" w:rsidR="00897CAD" w:rsidRDefault="001A5A54" w:rsidP="00061E8F">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Centimes additionnels au précompte immobilier – Exercice 2027</w:t>
      </w:r>
    </w:p>
    <w:p w14:paraId="2416B652" w14:textId="68476E2F" w:rsidR="001A5A54" w:rsidRDefault="001A5A54" w:rsidP="00061E8F">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Taxe additionnelle à l’impôt des personnes physiques – Exercice 2027</w:t>
      </w:r>
    </w:p>
    <w:p w14:paraId="15C63B13" w14:textId="49491714" w:rsidR="001A5A54" w:rsidRDefault="001A5A54" w:rsidP="00061E8F">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Taxe sur la collecte et le traitement des déchets ménagers</w:t>
      </w:r>
      <w:r w:rsidR="008A2B70">
        <w:rPr>
          <w:rFonts w:ascii="Times New Roman" w:eastAsia="Times New Roman" w:hAnsi="Times New Roman" w:cs="Times New Roman"/>
          <w:kern w:val="0"/>
          <w:sz w:val="24"/>
          <w:szCs w:val="24"/>
          <w:lang w:eastAsia="fr-BE"/>
          <w14:ligatures w14:val="none"/>
        </w:rPr>
        <w:t xml:space="preserve"> </w:t>
      </w:r>
      <w:r>
        <w:rPr>
          <w:rFonts w:ascii="Times New Roman" w:eastAsia="Times New Roman" w:hAnsi="Times New Roman" w:cs="Times New Roman"/>
          <w:kern w:val="0"/>
          <w:sz w:val="24"/>
          <w:szCs w:val="24"/>
          <w:lang w:eastAsia="fr-BE"/>
          <w14:ligatures w14:val="none"/>
        </w:rPr>
        <w:t xml:space="preserve">et assimilés – Exercice 2027 </w:t>
      </w:r>
    </w:p>
    <w:p w14:paraId="015D3099" w14:textId="15E4BBE8" w:rsidR="001A5A54" w:rsidRDefault="001A5A54" w:rsidP="00061E8F">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Octroi des subventions aux associations – Approbation de la subvention exceptionnelle accordée à la Fondation Alzheimer</w:t>
      </w:r>
    </w:p>
    <w:p w14:paraId="1E7AE6D4" w14:textId="3B73D574" w:rsidR="001A5A54" w:rsidRDefault="001A5A54" w:rsidP="00061E8F">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Octroi d’un subside pour l’année 2026 à CAP 48 – Approbation </w:t>
      </w:r>
    </w:p>
    <w:p w14:paraId="5362166C" w14:textId="54C88433" w:rsidR="006A3FC6" w:rsidRPr="00D454A7" w:rsidRDefault="00D454A7" w:rsidP="006A3FC6">
      <w:pPr>
        <w:numPr>
          <w:ilvl w:val="0"/>
          <w:numId w:val="1"/>
        </w:numPr>
        <w:spacing w:after="40" w:line="240" w:lineRule="auto"/>
        <w:rPr>
          <w:rFonts w:ascii="Times New Roman" w:eastAsia="Times New Roman" w:hAnsi="Times New Roman" w:cs="Times New Roman"/>
          <w:kern w:val="0"/>
          <w:sz w:val="24"/>
          <w:szCs w:val="24"/>
          <w:lang w:val="fr-FR" w:eastAsia="fr-BE"/>
          <w14:ligatures w14:val="none"/>
        </w:rPr>
      </w:pPr>
      <w:r w:rsidRPr="00D454A7">
        <w:rPr>
          <w:rFonts w:ascii="Times New Roman" w:eastAsia="Times New Roman" w:hAnsi="Times New Roman" w:cs="Times New Roman"/>
          <w:kern w:val="0"/>
          <w:sz w:val="24"/>
          <w:szCs w:val="24"/>
          <w:lang w:eastAsia="fr-BE"/>
          <w14:ligatures w14:val="none"/>
        </w:rPr>
        <w:t xml:space="preserve">AIDE – Approbation de la convention de services </w:t>
      </w:r>
    </w:p>
    <w:p w14:paraId="123B7C4C" w14:textId="516C3FF5" w:rsidR="00D454A7" w:rsidRPr="00D454A7" w:rsidRDefault="00D454A7" w:rsidP="006A3FC6">
      <w:pPr>
        <w:numPr>
          <w:ilvl w:val="0"/>
          <w:numId w:val="1"/>
        </w:numPr>
        <w:spacing w:after="40" w:line="240" w:lineRule="auto"/>
        <w:rPr>
          <w:rFonts w:ascii="Times New Roman" w:eastAsia="Times New Roman" w:hAnsi="Times New Roman" w:cs="Times New Roman"/>
          <w:kern w:val="0"/>
          <w:sz w:val="24"/>
          <w:szCs w:val="24"/>
          <w:lang w:val="fr-FR" w:eastAsia="fr-BE"/>
          <w14:ligatures w14:val="none"/>
        </w:rPr>
      </w:pPr>
      <w:r>
        <w:rPr>
          <w:rFonts w:ascii="Times New Roman" w:eastAsia="Times New Roman" w:hAnsi="Times New Roman" w:cs="Times New Roman"/>
          <w:kern w:val="0"/>
          <w:sz w:val="24"/>
          <w:szCs w:val="24"/>
          <w:lang w:eastAsia="fr-BE"/>
          <w14:ligatures w14:val="none"/>
        </w:rPr>
        <w:t xml:space="preserve">Motion visant à l’organisation d’une consultation populaire communale relative à l’implantation d’éoliennes sur le territoire communal – Approbation </w:t>
      </w:r>
    </w:p>
    <w:p w14:paraId="75030A11" w14:textId="77777777" w:rsidR="006A3FC6" w:rsidRDefault="006A3FC6" w:rsidP="006A3FC6">
      <w:pPr>
        <w:pStyle w:val="Paragraphedeliste"/>
        <w:spacing w:after="40" w:line="240" w:lineRule="auto"/>
        <w:ind w:left="709" w:firstLine="3119"/>
        <w:rPr>
          <w:rFonts w:ascii="Times New Roman" w:eastAsia="Times New Roman" w:hAnsi="Times New Roman" w:cs="Times New Roman"/>
          <w:kern w:val="0"/>
          <w:sz w:val="24"/>
          <w:szCs w:val="24"/>
          <w:lang w:val="fr-FR" w:eastAsia="fr-BE"/>
          <w14:ligatures w14:val="none"/>
        </w:rPr>
      </w:pPr>
    </w:p>
    <w:p w14:paraId="10A63068" w14:textId="77777777" w:rsidR="006A3FC6" w:rsidRDefault="006A3FC6" w:rsidP="006A3FC6">
      <w:pPr>
        <w:pStyle w:val="Paragraphedeliste"/>
        <w:spacing w:after="40" w:line="240" w:lineRule="auto"/>
        <w:ind w:left="709" w:firstLine="3119"/>
        <w:rPr>
          <w:rFonts w:ascii="Times New Roman" w:eastAsia="Times New Roman" w:hAnsi="Times New Roman" w:cs="Times New Roman"/>
          <w:kern w:val="0"/>
          <w:sz w:val="24"/>
          <w:szCs w:val="24"/>
          <w:lang w:val="fr-FR" w:eastAsia="fr-BE"/>
          <w14:ligatures w14:val="none"/>
        </w:rPr>
      </w:pPr>
    </w:p>
    <w:p w14:paraId="529BAD91" w14:textId="77777777" w:rsidR="006A3FC6" w:rsidRDefault="006A3FC6" w:rsidP="006A3FC6">
      <w:pPr>
        <w:pStyle w:val="Paragraphedeliste"/>
        <w:spacing w:after="40" w:line="240" w:lineRule="auto"/>
        <w:ind w:left="709" w:firstLine="3119"/>
        <w:rPr>
          <w:rFonts w:ascii="Times New Roman" w:eastAsia="Times New Roman" w:hAnsi="Times New Roman" w:cs="Times New Roman"/>
          <w:kern w:val="0"/>
          <w:sz w:val="24"/>
          <w:szCs w:val="24"/>
          <w:lang w:val="fr-FR" w:eastAsia="fr-BE"/>
          <w14:ligatures w14:val="none"/>
        </w:rPr>
      </w:pPr>
    </w:p>
    <w:p w14:paraId="395E7ED3" w14:textId="6D27D318" w:rsidR="006A3FC6" w:rsidRPr="00857AAC" w:rsidRDefault="006A3FC6" w:rsidP="006A3FC6">
      <w:pPr>
        <w:pStyle w:val="Paragraphedeliste"/>
        <w:spacing w:after="40" w:line="240" w:lineRule="auto"/>
        <w:ind w:left="-142" w:firstLine="4111"/>
        <w:rPr>
          <w:rFonts w:ascii="Times New Roman" w:eastAsia="Times New Roman" w:hAnsi="Times New Roman" w:cs="Times New Roman"/>
          <w:kern w:val="0"/>
          <w:sz w:val="24"/>
          <w:szCs w:val="24"/>
          <w:lang w:eastAsia="fr-BE"/>
          <w14:ligatures w14:val="none"/>
        </w:rPr>
      </w:pPr>
      <w:r>
        <w:rPr>
          <w:noProof/>
        </w:rPr>
        <w:drawing>
          <wp:anchor distT="0" distB="0" distL="114300" distR="114300" simplePos="0" relativeHeight="251659264" behindDoc="0" locked="0" layoutInCell="1" allowOverlap="1" wp14:anchorId="24545DD1" wp14:editId="539FEE78">
            <wp:simplePos x="0" y="0"/>
            <wp:positionH relativeFrom="column">
              <wp:posOffset>2386330</wp:posOffset>
            </wp:positionH>
            <wp:positionV relativeFrom="paragraph">
              <wp:posOffset>240030</wp:posOffset>
            </wp:positionV>
            <wp:extent cx="937260" cy="1097280"/>
            <wp:effectExtent l="0" t="3810" r="0" b="0"/>
            <wp:wrapThrough wrapText="bothSides">
              <wp:wrapPolygon edited="0">
                <wp:start x="21688" y="75"/>
                <wp:lineTo x="615" y="75"/>
                <wp:lineTo x="615" y="21075"/>
                <wp:lineTo x="21688" y="21075"/>
                <wp:lineTo x="21688" y="75"/>
              </wp:wrapPolygon>
            </wp:wrapThrough>
            <wp:docPr id="1104998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98290" name="Image 1104998290"/>
                    <pic:cNvPicPr/>
                  </pic:nvPicPr>
                  <pic:blipFill rotWithShape="1">
                    <a:blip r:embed="rId5" cstate="print">
                      <a:extLst>
                        <a:ext uri="{28A0092B-C50C-407E-A947-70E740481C1C}">
                          <a14:useLocalDpi xmlns:a14="http://schemas.microsoft.com/office/drawing/2010/main" val="0"/>
                        </a:ext>
                      </a:extLst>
                    </a:blip>
                    <a:srcRect l="67100" t="21801" r="18444" b="54232"/>
                    <a:stretch>
                      <a:fillRect/>
                    </a:stretch>
                  </pic:blipFill>
                  <pic:spPr bwMode="auto">
                    <a:xfrm rot="16200000">
                      <a:off x="0" y="0"/>
                      <a:ext cx="937260" cy="1097280"/>
                    </a:xfrm>
                    <a:prstGeom prst="rect">
                      <a:avLst/>
                    </a:prstGeom>
                    <a:ln>
                      <a:noFill/>
                    </a:ln>
                    <a:extLst>
                      <a:ext uri="{53640926-AAD7-44D8-BBD7-CCE9431645EC}">
                        <a14:shadowObscured xmlns:a14="http://schemas.microsoft.com/office/drawing/2010/main"/>
                      </a:ext>
                    </a:extLst>
                  </pic:spPr>
                </pic:pic>
              </a:graphicData>
            </a:graphic>
          </wp:anchor>
        </w:drawing>
      </w:r>
      <w:r w:rsidRPr="007469E4">
        <w:rPr>
          <w:rFonts w:ascii="Times New Roman" w:eastAsia="Times New Roman" w:hAnsi="Times New Roman" w:cs="Times New Roman"/>
          <w:kern w:val="0"/>
          <w:sz w:val="24"/>
          <w:szCs w:val="24"/>
          <w:lang w:val="fr-FR" w:eastAsia="fr-BE"/>
          <w14:ligatures w14:val="none"/>
        </w:rPr>
        <w:t>Par le Collège,</w:t>
      </w:r>
      <w:r>
        <w:rPr>
          <w:rFonts w:ascii="Times New Roman" w:eastAsia="Times New Roman" w:hAnsi="Times New Roman" w:cs="Times New Roman"/>
          <w:kern w:val="0"/>
          <w:sz w:val="24"/>
          <w:szCs w:val="24"/>
          <w:lang w:val="fr-FR" w:eastAsia="fr-BE"/>
          <w14:ligatures w14:val="none"/>
        </w:rPr>
        <w:br/>
      </w:r>
      <w:r w:rsidRPr="00857AAC">
        <w:rPr>
          <w:rFonts w:ascii="Times New Roman" w:eastAsia="Times New Roman" w:hAnsi="Times New Roman" w:cs="Times New Roman"/>
          <w:kern w:val="0"/>
          <w:sz w:val="24"/>
          <w:szCs w:val="24"/>
          <w:lang w:eastAsia="fr-BE"/>
          <w14:ligatures w14:val="none"/>
        </w:rPr>
        <w:t xml:space="preserve">       </w:t>
      </w:r>
      <w:r>
        <w:rPr>
          <w:rFonts w:ascii="Times New Roman" w:eastAsia="Times New Roman" w:hAnsi="Times New Roman" w:cs="Times New Roman"/>
          <w:kern w:val="0"/>
          <w:sz w:val="24"/>
          <w:szCs w:val="24"/>
          <w:lang w:eastAsia="fr-BE"/>
          <w14:ligatures w14:val="none"/>
        </w:rPr>
        <w:t>L</w:t>
      </w:r>
      <w:r w:rsidR="00D454A7">
        <w:rPr>
          <w:rFonts w:ascii="Times New Roman" w:eastAsia="Times New Roman" w:hAnsi="Times New Roman" w:cs="Times New Roman"/>
          <w:kern w:val="0"/>
          <w:sz w:val="24"/>
          <w:szCs w:val="24"/>
          <w:lang w:eastAsia="fr-BE"/>
          <w14:ligatures w14:val="none"/>
        </w:rPr>
        <w:t>e</w:t>
      </w:r>
      <w:r>
        <w:rPr>
          <w:rFonts w:ascii="Times New Roman" w:eastAsia="Times New Roman" w:hAnsi="Times New Roman" w:cs="Times New Roman"/>
          <w:kern w:val="0"/>
          <w:sz w:val="24"/>
          <w:szCs w:val="24"/>
          <w:lang w:eastAsia="fr-BE"/>
          <w14:ligatures w14:val="none"/>
        </w:rPr>
        <w:t xml:space="preserve"> Direc</w:t>
      </w:r>
      <w:r w:rsidR="00D454A7">
        <w:rPr>
          <w:rFonts w:ascii="Times New Roman" w:eastAsia="Times New Roman" w:hAnsi="Times New Roman" w:cs="Times New Roman"/>
          <w:kern w:val="0"/>
          <w:sz w:val="24"/>
          <w:szCs w:val="24"/>
          <w:lang w:eastAsia="fr-BE"/>
          <w14:ligatures w14:val="none"/>
        </w:rPr>
        <w:t>teur</w:t>
      </w:r>
      <w:r>
        <w:rPr>
          <w:rFonts w:ascii="Times New Roman" w:eastAsia="Times New Roman" w:hAnsi="Times New Roman" w:cs="Times New Roman"/>
          <w:kern w:val="0"/>
          <w:sz w:val="24"/>
          <w:szCs w:val="24"/>
          <w:lang w:eastAsia="fr-BE"/>
          <w14:ligatures w14:val="none"/>
        </w:rPr>
        <w:t xml:space="preserve"> général</w:t>
      </w:r>
      <w:r w:rsidR="00D454A7">
        <w:rPr>
          <w:rFonts w:ascii="Times New Roman" w:eastAsia="Times New Roman" w:hAnsi="Times New Roman" w:cs="Times New Roman"/>
          <w:kern w:val="0"/>
          <w:sz w:val="24"/>
          <w:szCs w:val="24"/>
          <w:lang w:eastAsia="fr-BE"/>
          <w14:ligatures w14:val="none"/>
        </w:rPr>
        <w:t>,</w:t>
      </w:r>
      <w:r w:rsidRPr="00857AAC">
        <w:rPr>
          <w:rFonts w:ascii="Times New Roman" w:eastAsia="Times New Roman" w:hAnsi="Times New Roman" w:cs="Times New Roman"/>
          <w:kern w:val="0"/>
          <w:sz w:val="24"/>
          <w:szCs w:val="24"/>
          <w:lang w:eastAsia="fr-BE"/>
          <w14:ligatures w14:val="none"/>
        </w:rPr>
        <w:tab/>
      </w:r>
      <w:r w:rsidRPr="00857AAC">
        <w:rPr>
          <w:rFonts w:ascii="Times New Roman" w:eastAsia="Times New Roman" w:hAnsi="Times New Roman" w:cs="Times New Roman"/>
          <w:kern w:val="0"/>
          <w:sz w:val="24"/>
          <w:szCs w:val="24"/>
          <w:lang w:eastAsia="fr-BE"/>
          <w14:ligatures w14:val="none"/>
        </w:rPr>
        <w:tab/>
        <w:t xml:space="preserve">        </w:t>
      </w:r>
      <w:r>
        <w:rPr>
          <w:rFonts w:ascii="Times New Roman" w:eastAsia="Times New Roman" w:hAnsi="Times New Roman" w:cs="Times New Roman"/>
          <w:kern w:val="0"/>
          <w:sz w:val="24"/>
          <w:szCs w:val="24"/>
          <w:lang w:eastAsia="fr-BE"/>
          <w14:ligatures w14:val="none"/>
        </w:rPr>
        <w:t xml:space="preserve">         </w:t>
      </w:r>
      <w:r w:rsidRPr="00857AAC">
        <w:rPr>
          <w:rFonts w:ascii="Times New Roman" w:eastAsia="Times New Roman" w:hAnsi="Times New Roman" w:cs="Times New Roman"/>
          <w:kern w:val="0"/>
          <w:sz w:val="24"/>
          <w:szCs w:val="24"/>
          <w:lang w:eastAsia="fr-BE"/>
          <w14:ligatures w14:val="none"/>
        </w:rPr>
        <w:t xml:space="preserve"> La Bourgmestre</w:t>
      </w:r>
      <w:r w:rsidR="00D454A7">
        <w:rPr>
          <w:rFonts w:ascii="Times New Roman" w:eastAsia="Times New Roman" w:hAnsi="Times New Roman" w:cs="Times New Roman"/>
          <w:kern w:val="0"/>
          <w:sz w:val="24"/>
          <w:szCs w:val="24"/>
          <w:lang w:eastAsia="fr-BE"/>
          <w14:ligatures w14:val="none"/>
        </w:rPr>
        <w:t>,</w:t>
      </w:r>
      <w:r w:rsidRPr="00857AAC">
        <w:rPr>
          <w:rFonts w:ascii="Times New Roman" w:eastAsia="Times New Roman" w:hAnsi="Times New Roman" w:cs="Times New Roman"/>
          <w:kern w:val="0"/>
          <w:sz w:val="24"/>
          <w:szCs w:val="24"/>
          <w:lang w:eastAsia="fr-BE"/>
          <w14:ligatures w14:val="none"/>
        </w:rPr>
        <w:t xml:space="preserve">                                        </w:t>
      </w:r>
      <w:r w:rsidRPr="00857AAC">
        <w:rPr>
          <w:rFonts w:ascii="Times New Roman" w:eastAsia="Times New Roman" w:hAnsi="Times New Roman" w:cs="Times New Roman"/>
          <w:kern w:val="0"/>
          <w:sz w:val="24"/>
          <w:szCs w:val="24"/>
          <w:lang w:eastAsia="fr-BE"/>
          <w14:ligatures w14:val="none"/>
        </w:rPr>
        <w:br/>
        <w:t xml:space="preserve">                    </w:t>
      </w:r>
    </w:p>
    <w:p w14:paraId="793434BF" w14:textId="77777777" w:rsidR="006A3FC6" w:rsidRDefault="006A3FC6" w:rsidP="006A3FC6">
      <w:pPr>
        <w:pStyle w:val="NormalWeb"/>
        <w:rPr>
          <w:lang w:val="fr-FR"/>
        </w:rPr>
      </w:pPr>
      <w:r w:rsidRPr="007469E4">
        <w:rPr>
          <w:lang w:val="fr-FR"/>
        </w:rPr>
        <w:t xml:space="preserve">                                                          </w:t>
      </w:r>
    </w:p>
    <w:p w14:paraId="62D88A41" w14:textId="59744374" w:rsidR="006A3FC6" w:rsidRPr="0000150A" w:rsidRDefault="006A3FC6" w:rsidP="006A3FC6">
      <w:pPr>
        <w:spacing w:after="40" w:line="240" w:lineRule="auto"/>
        <w:rPr>
          <w:lang w:val="nl-NL"/>
        </w:rPr>
      </w:pPr>
      <w:r w:rsidRPr="0000150A">
        <w:rPr>
          <w:rFonts w:ascii="Times New Roman" w:eastAsia="Times New Roman" w:hAnsi="Times New Roman" w:cs="Times New Roman"/>
          <w:kern w:val="0"/>
          <w:sz w:val="24"/>
          <w:szCs w:val="24"/>
          <w:lang w:val="nl-NL" w:eastAsia="fr-BE"/>
          <w14:ligatures w14:val="none"/>
        </w:rPr>
        <w:t xml:space="preserve">       </w:t>
      </w:r>
      <w:r w:rsidR="00D454A7">
        <w:rPr>
          <w:rFonts w:ascii="Times New Roman" w:eastAsia="Times New Roman" w:hAnsi="Times New Roman" w:cs="Times New Roman"/>
          <w:kern w:val="0"/>
          <w:sz w:val="24"/>
          <w:szCs w:val="24"/>
          <w:lang w:val="nl-NL" w:eastAsia="fr-BE"/>
          <w14:ligatures w14:val="none"/>
        </w:rPr>
        <w:t>Pierre CHRISTIAENS</w:t>
      </w:r>
      <w:r w:rsidRPr="0000150A">
        <w:rPr>
          <w:rFonts w:ascii="Times New Roman" w:eastAsia="Times New Roman" w:hAnsi="Times New Roman" w:cs="Times New Roman"/>
          <w:kern w:val="0"/>
          <w:sz w:val="24"/>
          <w:szCs w:val="24"/>
          <w:lang w:val="nl-NL" w:eastAsia="fr-BE"/>
          <w14:ligatures w14:val="none"/>
        </w:rPr>
        <w:t xml:space="preserve">                          </w:t>
      </w:r>
      <w:r w:rsidRPr="0000150A">
        <w:rPr>
          <w:rFonts w:ascii="Times New Roman" w:eastAsia="Times New Roman" w:hAnsi="Times New Roman" w:cs="Times New Roman"/>
          <w:kern w:val="0"/>
          <w:sz w:val="24"/>
          <w:szCs w:val="24"/>
          <w:lang w:val="nl-NL" w:eastAsia="fr-BE"/>
          <w14:ligatures w14:val="none"/>
        </w:rPr>
        <w:tab/>
        <w:t xml:space="preserve">      Geneviève ROLANS</w:t>
      </w:r>
      <w:r>
        <w:rPr>
          <w:rFonts w:ascii="Times New Roman" w:eastAsia="Times New Roman" w:hAnsi="Times New Roman" w:cs="Times New Roman"/>
          <w:kern w:val="0"/>
          <w:sz w:val="24"/>
          <w:szCs w:val="24"/>
          <w:lang w:val="nl-NL" w:eastAsia="fr-BE"/>
          <w14:ligatures w14:val="none"/>
        </w:rPr>
        <w:t>-</w:t>
      </w:r>
      <w:r w:rsidRPr="0000150A">
        <w:rPr>
          <w:rFonts w:ascii="Times New Roman" w:eastAsia="Times New Roman" w:hAnsi="Times New Roman" w:cs="Times New Roman"/>
          <w:kern w:val="0"/>
          <w:sz w:val="24"/>
          <w:szCs w:val="24"/>
          <w:lang w:val="nl-NL" w:eastAsia="fr-BE"/>
          <w14:ligatures w14:val="none"/>
        </w:rPr>
        <w:t>BERNARD</w:t>
      </w:r>
    </w:p>
    <w:p w14:paraId="283CDE05" w14:textId="77777777" w:rsidR="006A3FC6" w:rsidRPr="0000150A" w:rsidRDefault="006A3FC6" w:rsidP="006A3FC6">
      <w:pPr>
        <w:rPr>
          <w:lang w:val="nl-NL"/>
        </w:rPr>
      </w:pPr>
    </w:p>
    <w:p w14:paraId="421E29B4" w14:textId="77777777" w:rsidR="006A3FC6" w:rsidRPr="0000150A" w:rsidRDefault="006A3FC6" w:rsidP="006A3FC6">
      <w:pPr>
        <w:rPr>
          <w:lang w:val="nl-NL"/>
        </w:rPr>
      </w:pPr>
    </w:p>
    <w:p w14:paraId="1A32A799" w14:textId="77777777" w:rsidR="006A3FC6" w:rsidRPr="0000150A" w:rsidRDefault="006A3FC6" w:rsidP="006A3FC6">
      <w:pPr>
        <w:rPr>
          <w:lang w:val="nl-NL"/>
        </w:rPr>
      </w:pPr>
    </w:p>
    <w:p w14:paraId="5F40240E" w14:textId="77777777" w:rsidR="00B50732" w:rsidRDefault="00B50732"/>
    <w:sectPr w:rsidR="00B50732" w:rsidSect="006A3FC6">
      <w:pgSz w:w="11906" w:h="16838"/>
      <w:pgMar w:top="142" w:right="92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F7850"/>
    <w:multiLevelType w:val="hybridMultilevel"/>
    <w:tmpl w:val="8DD009A4"/>
    <w:lvl w:ilvl="0" w:tplc="2642F48C">
      <w:start w:val="1"/>
      <w:numFmt w:val="decimalZero"/>
      <w:lvlText w:val="%1."/>
      <w:lvlJc w:val="left"/>
      <w:pPr>
        <w:ind w:left="1001" w:hanging="717"/>
      </w:pPr>
      <w:rPr>
        <w:rFonts w:hint="default"/>
        <w:b w:val="0"/>
        <w:bCs/>
        <w:i w:val="0"/>
        <w:iCs/>
      </w:rPr>
    </w:lvl>
    <w:lvl w:ilvl="1" w:tplc="080C0019">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num w:numId="1" w16cid:durableId="1337340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FC6"/>
    <w:rsid w:val="00061E8F"/>
    <w:rsid w:val="000C4E68"/>
    <w:rsid w:val="001935FF"/>
    <w:rsid w:val="001A1621"/>
    <w:rsid w:val="001A5A54"/>
    <w:rsid w:val="006A3FC6"/>
    <w:rsid w:val="00734481"/>
    <w:rsid w:val="00897CAD"/>
    <w:rsid w:val="008A2B70"/>
    <w:rsid w:val="00B50732"/>
    <w:rsid w:val="00D454A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1E3BE"/>
  <w15:chartTrackingRefBased/>
  <w15:docId w15:val="{F8405C2A-06E2-4FEB-87F1-D6EBCF46B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FC6"/>
  </w:style>
  <w:style w:type="paragraph" w:styleId="Titre1">
    <w:name w:val="heading 1"/>
    <w:basedOn w:val="Normal"/>
    <w:next w:val="Normal"/>
    <w:link w:val="Titre1Car"/>
    <w:uiPriority w:val="9"/>
    <w:qFormat/>
    <w:rsid w:val="006A3FC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6A3FC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6A3FC6"/>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6A3FC6"/>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6A3FC6"/>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6A3FC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A3FC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A3FC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A3FC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A3FC6"/>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6A3FC6"/>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6A3FC6"/>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6A3FC6"/>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6A3FC6"/>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6A3FC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A3FC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A3FC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A3FC6"/>
    <w:rPr>
      <w:rFonts w:eastAsiaTheme="majorEastAsia" w:cstheme="majorBidi"/>
      <w:color w:val="272727" w:themeColor="text1" w:themeTint="D8"/>
    </w:rPr>
  </w:style>
  <w:style w:type="paragraph" w:styleId="Titre">
    <w:name w:val="Title"/>
    <w:basedOn w:val="Normal"/>
    <w:next w:val="Normal"/>
    <w:link w:val="TitreCar"/>
    <w:uiPriority w:val="10"/>
    <w:qFormat/>
    <w:rsid w:val="006A3F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A3FC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A3FC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A3FC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A3FC6"/>
    <w:pPr>
      <w:spacing w:before="160"/>
      <w:jc w:val="center"/>
    </w:pPr>
    <w:rPr>
      <w:i/>
      <w:iCs/>
      <w:color w:val="404040" w:themeColor="text1" w:themeTint="BF"/>
    </w:rPr>
  </w:style>
  <w:style w:type="character" w:customStyle="1" w:styleId="CitationCar">
    <w:name w:val="Citation Car"/>
    <w:basedOn w:val="Policepardfaut"/>
    <w:link w:val="Citation"/>
    <w:uiPriority w:val="29"/>
    <w:rsid w:val="006A3FC6"/>
    <w:rPr>
      <w:i/>
      <w:iCs/>
      <w:color w:val="404040" w:themeColor="text1" w:themeTint="BF"/>
    </w:rPr>
  </w:style>
  <w:style w:type="paragraph" w:styleId="Paragraphedeliste">
    <w:name w:val="List Paragraph"/>
    <w:basedOn w:val="Normal"/>
    <w:uiPriority w:val="34"/>
    <w:qFormat/>
    <w:rsid w:val="006A3FC6"/>
    <w:pPr>
      <w:ind w:left="720"/>
      <w:contextualSpacing/>
    </w:pPr>
  </w:style>
  <w:style w:type="character" w:styleId="Accentuationintense">
    <w:name w:val="Intense Emphasis"/>
    <w:basedOn w:val="Policepardfaut"/>
    <w:uiPriority w:val="21"/>
    <w:qFormat/>
    <w:rsid w:val="006A3FC6"/>
    <w:rPr>
      <w:i/>
      <w:iCs/>
      <w:color w:val="2E74B5" w:themeColor="accent1" w:themeShade="BF"/>
    </w:rPr>
  </w:style>
  <w:style w:type="paragraph" w:styleId="Citationintense">
    <w:name w:val="Intense Quote"/>
    <w:basedOn w:val="Normal"/>
    <w:next w:val="Normal"/>
    <w:link w:val="CitationintenseCar"/>
    <w:uiPriority w:val="30"/>
    <w:qFormat/>
    <w:rsid w:val="006A3FC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6A3FC6"/>
    <w:rPr>
      <w:i/>
      <w:iCs/>
      <w:color w:val="2E74B5" w:themeColor="accent1" w:themeShade="BF"/>
    </w:rPr>
  </w:style>
  <w:style w:type="character" w:styleId="Rfrenceintense">
    <w:name w:val="Intense Reference"/>
    <w:basedOn w:val="Policepardfaut"/>
    <w:uiPriority w:val="32"/>
    <w:qFormat/>
    <w:rsid w:val="006A3FC6"/>
    <w:rPr>
      <w:b/>
      <w:bCs/>
      <w:smallCaps/>
      <w:color w:val="2E74B5" w:themeColor="accent1" w:themeShade="BF"/>
      <w:spacing w:val="5"/>
    </w:rPr>
  </w:style>
  <w:style w:type="paragraph" w:styleId="NormalWeb">
    <w:name w:val="Normal (Web)"/>
    <w:basedOn w:val="Normal"/>
    <w:uiPriority w:val="99"/>
    <w:unhideWhenUsed/>
    <w:rsid w:val="006A3FC6"/>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314</Words>
  <Characters>1729</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Christiaens</dc:creator>
  <cp:keywords/>
  <dc:description/>
  <cp:lastModifiedBy>Pierre Christiaens</cp:lastModifiedBy>
  <cp:revision>2</cp:revision>
  <cp:lastPrinted>2026-10-14T08:03:00Z</cp:lastPrinted>
  <dcterms:created xsi:type="dcterms:W3CDTF">2026-10-14T07:07:00Z</dcterms:created>
  <dcterms:modified xsi:type="dcterms:W3CDTF">2026-10-14T11:57:00Z</dcterms:modified>
</cp:coreProperties>
</file>